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728" w:rsidRDefault="001F7728" w:rsidP="001F7728">
      <w:pPr>
        <w:pStyle w:val="a4"/>
        <w:jc w:val="center"/>
        <w:rPr>
          <w:rStyle w:val="a7"/>
        </w:rPr>
      </w:pPr>
      <w:r>
        <w:rPr>
          <w:rStyle w:val="a7"/>
        </w:rPr>
        <w:t>СВОДНЫЙ ДОКЛАД</w:t>
      </w:r>
      <w:r>
        <w:br/>
      </w:r>
      <w:r>
        <w:rPr>
          <w:rStyle w:val="a7"/>
        </w:rPr>
        <w:t>об осуществлении муниципального контроля</w:t>
      </w:r>
      <w:r>
        <w:br/>
      </w:r>
      <w:r>
        <w:rPr>
          <w:rStyle w:val="a7"/>
        </w:rPr>
        <w:t xml:space="preserve"> на территории Сарыбалыкского  сельсовета Здвинского района  Новосибирской области  за 2016 год </w:t>
      </w:r>
    </w:p>
    <w:p w:rsidR="001F7728" w:rsidRDefault="001F7728" w:rsidP="001F7728">
      <w:pPr>
        <w:pStyle w:val="a5"/>
        <w:spacing w:after="0"/>
        <w:ind w:left="0" w:firstLine="720"/>
        <w:jc w:val="both"/>
      </w:pPr>
      <w:proofErr w:type="gramStart"/>
      <w:r>
        <w:t>Доклад об осуществлении муниципального контроля на территории  Сарыбалыкского  сельсовета Здвинского района Новосибирской области  подготовлен на основании постановления Правительства Российской Федерации от 5 апреля 2010 года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постановления Правительства Новосибирской  области от  29.01.2014 №29-п «О порядке  подготовки  сводных докладов</w:t>
      </w:r>
      <w:proofErr w:type="gramEnd"/>
      <w:r>
        <w:t xml:space="preserve"> об осуществлении  на территории Новосибирской области  муниципального контроля  и об эффективности  такого контроля »,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w:t>
      </w:r>
      <w:proofErr w:type="gramStart"/>
      <w:r>
        <w:t>я(</w:t>
      </w:r>
      <w:proofErr w:type="gramEnd"/>
      <w:r>
        <w:t>надзора) и муниципального контроля».</w:t>
      </w:r>
    </w:p>
    <w:p w:rsidR="001F7728" w:rsidRDefault="001F7728" w:rsidP="001F7728">
      <w:pPr>
        <w:pStyle w:val="a5"/>
        <w:spacing w:after="0"/>
        <w:ind w:left="0" w:firstLine="720"/>
        <w:jc w:val="both"/>
      </w:pPr>
    </w:p>
    <w:p w:rsidR="001F7728" w:rsidRDefault="001F7728" w:rsidP="001F7728">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1.</w:t>
      </w:r>
    </w:p>
    <w:p w:rsidR="001F7728" w:rsidRDefault="001F7728" w:rsidP="001F7728">
      <w:pPr>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Состояние нормативно-правового регулирования </w:t>
      </w:r>
      <w:proofErr w:type="gramStart"/>
      <w:r>
        <w:rPr>
          <w:sz w:val="32"/>
          <w:szCs w:val="32"/>
        </w:rPr>
        <w:t>в</w:t>
      </w:r>
      <w:proofErr w:type="gramEnd"/>
    </w:p>
    <w:p w:rsidR="001F7728" w:rsidRDefault="001F7728" w:rsidP="001F7728">
      <w:pPr>
        <w:pBdr>
          <w:top w:val="single" w:sz="4" w:space="1" w:color="auto"/>
          <w:left w:val="single" w:sz="4" w:space="4" w:color="auto"/>
          <w:bottom w:val="single" w:sz="4" w:space="1" w:color="auto"/>
          <w:right w:val="single" w:sz="4" w:space="4" w:color="auto"/>
        </w:pBdr>
        <w:jc w:val="center"/>
        <w:rPr>
          <w:sz w:val="32"/>
          <w:szCs w:val="32"/>
        </w:rPr>
      </w:pPr>
      <w:r>
        <w:rPr>
          <w:sz w:val="32"/>
          <w:szCs w:val="32"/>
        </w:rPr>
        <w:t>соответствующей сфере деятельности</w:t>
      </w:r>
    </w:p>
    <w:p w:rsidR="001F7728" w:rsidRDefault="001F7728" w:rsidP="001F7728">
      <w:pPr>
        <w:jc w:val="center"/>
        <w:rPr>
          <w:b/>
        </w:rPr>
      </w:pPr>
    </w:p>
    <w:p w:rsidR="001F7728" w:rsidRDefault="001F7728" w:rsidP="001F7728">
      <w:pPr>
        <w:pStyle w:val="ListParagraph"/>
        <w:autoSpaceDE w:val="0"/>
        <w:autoSpaceDN w:val="0"/>
        <w:adjustRightInd w:val="0"/>
        <w:spacing w:after="0" w:line="240" w:lineRule="auto"/>
        <w:ind w:left="0"/>
        <w:jc w:val="both"/>
        <w:rPr>
          <w:rFonts w:ascii="Times New Roman" w:hAnsi="Times New Roman"/>
          <w:sz w:val="24"/>
          <w:szCs w:val="24"/>
        </w:rPr>
      </w:pPr>
      <w:r>
        <w:rPr>
          <w:sz w:val="24"/>
          <w:szCs w:val="24"/>
        </w:rPr>
        <w:t xml:space="preserve">     </w:t>
      </w:r>
      <w:r>
        <w:rPr>
          <w:rFonts w:ascii="Times New Roman" w:hAnsi="Times New Roman"/>
          <w:sz w:val="24"/>
          <w:szCs w:val="24"/>
        </w:rPr>
        <w:t xml:space="preserve">В  Рощинском  сельсовете  Здвинского района Новосибирской области для реализации полномочий по организации муниципального контроля разработаны и утверждены нормативно-правовые акты по осуществлению муниципального контроля. </w:t>
      </w:r>
    </w:p>
    <w:p w:rsidR="001F7728" w:rsidRDefault="001F7728" w:rsidP="001F7728">
      <w:pPr>
        <w:jc w:val="both"/>
        <w:rPr>
          <w:bCs/>
        </w:rPr>
      </w:pPr>
      <w:r>
        <w:t xml:space="preserve"> 1. Постановление администрации </w:t>
      </w:r>
      <w:r w:rsidRPr="001F7728">
        <w:t>Сарыбалыкского</w:t>
      </w:r>
      <w:r>
        <w:t xml:space="preserve">  сельсовета Здвинского  района Новосибирской области  от 24.02.2012 года № 5а</w:t>
      </w:r>
      <w:r w:rsidRPr="001F7728">
        <w:t>-па</w:t>
      </w:r>
      <w:r>
        <w:t xml:space="preserve"> « </w:t>
      </w:r>
      <w:r>
        <w:rPr>
          <w:bCs/>
        </w:rPr>
        <w:t xml:space="preserve">Об утверждении Положения о муниципальном земельном </w:t>
      </w:r>
      <w:proofErr w:type="gramStart"/>
      <w:r>
        <w:rPr>
          <w:bCs/>
        </w:rPr>
        <w:t>контроле за</w:t>
      </w:r>
      <w:proofErr w:type="gramEnd"/>
      <w:r>
        <w:rPr>
          <w:bCs/>
        </w:rPr>
        <w:t xml:space="preserve"> использованием и охраной земель на территории Сарыбалыкского  сельсовета».</w:t>
      </w:r>
    </w:p>
    <w:p w:rsidR="001F7728" w:rsidRDefault="001F7728" w:rsidP="001F7728">
      <w:pPr>
        <w:ind w:firstLine="708"/>
      </w:pPr>
      <w:r>
        <w:t xml:space="preserve">Вышеперечисленные нормативно-правовые акты доступны на официальном сайте администрации </w:t>
      </w:r>
      <w:r>
        <w:rPr>
          <w:bCs/>
        </w:rPr>
        <w:t xml:space="preserve">Сарыбалыкского </w:t>
      </w:r>
      <w:r>
        <w:t xml:space="preserve"> сельсовета  в сети Интернет по адресу: </w:t>
      </w:r>
      <w:hyperlink r:id="rId5" w:history="1">
        <w:r w:rsidRPr="008A595A">
          <w:rPr>
            <w:rStyle w:val="a3"/>
            <w:lang w:val="en-US"/>
          </w:rPr>
          <w:t>http</w:t>
        </w:r>
        <w:r w:rsidRPr="008A595A">
          <w:rPr>
            <w:rStyle w:val="a3"/>
          </w:rPr>
          <w:t>://</w:t>
        </w:r>
        <w:proofErr w:type="spellStart"/>
        <w:r w:rsidRPr="008A595A">
          <w:rPr>
            <w:rStyle w:val="a3"/>
            <w:lang w:val="en-US"/>
          </w:rPr>
          <w:t>sarybalyk</w:t>
        </w:r>
        <w:proofErr w:type="spellEnd"/>
        <w:r w:rsidRPr="008A595A">
          <w:rPr>
            <w:rStyle w:val="a3"/>
          </w:rPr>
          <w:t>.</w:t>
        </w:r>
        <w:proofErr w:type="spellStart"/>
        <w:r w:rsidRPr="008A595A">
          <w:rPr>
            <w:rStyle w:val="a3"/>
            <w:lang w:val="en-US"/>
          </w:rPr>
          <w:t>oblnso</w:t>
        </w:r>
        <w:proofErr w:type="spellEnd"/>
        <w:r w:rsidRPr="008A595A">
          <w:rPr>
            <w:rStyle w:val="a3"/>
          </w:rPr>
          <w:t>.</w:t>
        </w:r>
        <w:proofErr w:type="spellStart"/>
        <w:r w:rsidRPr="008A595A">
          <w:rPr>
            <w:rStyle w:val="a3"/>
            <w:lang w:val="en-US"/>
          </w:rPr>
          <w:t>ru</w:t>
        </w:r>
        <w:proofErr w:type="spellEnd"/>
      </w:hyperlink>
    </w:p>
    <w:p w:rsidR="001F7728" w:rsidRDefault="001F7728" w:rsidP="001F7728">
      <w:pPr>
        <w:ind w:firstLine="720"/>
        <w:jc w:val="both"/>
      </w:pPr>
      <w:r>
        <w:t xml:space="preserve"> постановления администрации </w:t>
      </w:r>
      <w:r>
        <w:rPr>
          <w:bCs/>
        </w:rPr>
        <w:t xml:space="preserve">Сарыбалыкского </w:t>
      </w:r>
      <w:r>
        <w:t xml:space="preserve"> сельсовета Здвинского района Новосибирской </w:t>
      </w:r>
      <w:proofErr w:type="gramStart"/>
      <w:r>
        <w:t>области</w:t>
      </w:r>
      <w:proofErr w:type="gramEnd"/>
      <w:r>
        <w:t xml:space="preserve">    кроме того, размещены в  периодическом печатном издании органа местного самоуправления «Вестник Сарыбалыкского сельсовета »</w:t>
      </w:r>
    </w:p>
    <w:p w:rsidR="001F7728" w:rsidRDefault="001F7728" w:rsidP="001F7728">
      <w:pPr>
        <w:tabs>
          <w:tab w:val="num" w:pos="284"/>
        </w:tabs>
        <w:autoSpaceDE w:val="0"/>
        <w:autoSpaceDN w:val="0"/>
        <w:adjustRightInd w:val="0"/>
        <w:ind w:firstLine="540"/>
        <w:jc w:val="both"/>
      </w:pPr>
      <w:r>
        <w:t xml:space="preserve">   Признаков </w:t>
      </w:r>
      <w:proofErr w:type="spellStart"/>
      <w:r>
        <w:t>коррупциогенности</w:t>
      </w:r>
      <w:proofErr w:type="spellEnd"/>
      <w:r>
        <w:t xml:space="preserve"> в нормативно-правовых актах  администрации </w:t>
      </w:r>
      <w:r>
        <w:rPr>
          <w:bCs/>
        </w:rPr>
        <w:t xml:space="preserve">Сарыбалыкского </w:t>
      </w:r>
      <w:r>
        <w:t xml:space="preserve"> сельсовета Здвинского района Новосибирской области   не выявлено.</w:t>
      </w:r>
    </w:p>
    <w:p w:rsidR="001F7728" w:rsidRDefault="001F7728" w:rsidP="001F7728">
      <w:pPr>
        <w:tabs>
          <w:tab w:val="num" w:pos="284"/>
        </w:tabs>
        <w:autoSpaceDE w:val="0"/>
        <w:autoSpaceDN w:val="0"/>
        <w:adjustRightInd w:val="0"/>
        <w:ind w:firstLine="540"/>
        <w:jc w:val="both"/>
      </w:pPr>
      <w:r>
        <w:t xml:space="preserve"> </w:t>
      </w:r>
    </w:p>
    <w:p w:rsidR="001F7728" w:rsidRDefault="001F7728" w:rsidP="001F7728">
      <w:pPr>
        <w:rPr>
          <w:b/>
        </w:rPr>
      </w:pPr>
    </w:p>
    <w:p w:rsidR="001F7728" w:rsidRDefault="001F7728" w:rsidP="001F7728">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2.</w:t>
      </w:r>
    </w:p>
    <w:p w:rsidR="001F7728" w:rsidRDefault="001F7728" w:rsidP="001F7728">
      <w:pPr>
        <w:pBdr>
          <w:top w:val="single" w:sz="4" w:space="1" w:color="auto"/>
          <w:left w:val="single" w:sz="4" w:space="4" w:color="auto"/>
          <w:bottom w:val="single" w:sz="4" w:space="1" w:color="auto"/>
          <w:right w:val="single" w:sz="4" w:space="4" w:color="auto"/>
        </w:pBdr>
        <w:jc w:val="center"/>
        <w:rPr>
          <w:sz w:val="32"/>
          <w:szCs w:val="32"/>
        </w:rPr>
      </w:pPr>
      <w:r>
        <w:rPr>
          <w:sz w:val="32"/>
          <w:szCs w:val="32"/>
        </w:rPr>
        <w:t>Организация государственного контроля (надзора),</w:t>
      </w:r>
    </w:p>
    <w:p w:rsidR="001F7728" w:rsidRDefault="001F7728" w:rsidP="001F7728">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1F7728" w:rsidRDefault="001F7728" w:rsidP="001F7728">
      <w:pPr>
        <w:jc w:val="center"/>
        <w:rPr>
          <w:b/>
        </w:rPr>
      </w:pPr>
    </w:p>
    <w:p w:rsidR="001F7728" w:rsidRDefault="001F7728" w:rsidP="001F7728">
      <w:pPr>
        <w:pStyle w:val="NoSpacing"/>
        <w:ind w:firstLine="709"/>
        <w:jc w:val="both"/>
      </w:pPr>
      <w:r>
        <w:t xml:space="preserve">В 2016  году на территории </w:t>
      </w:r>
      <w:r>
        <w:rPr>
          <w:bCs/>
        </w:rPr>
        <w:t xml:space="preserve">Сарыбалыкского </w:t>
      </w:r>
      <w:r>
        <w:t xml:space="preserve"> сельсовета Здвинского района Новосибирской области  в соответствии Планом проведения плановых проверок утвержденных  </w:t>
      </w:r>
      <w:proofErr w:type="spellStart"/>
      <w:r>
        <w:t>Здвинской</w:t>
      </w:r>
      <w:proofErr w:type="spellEnd"/>
      <w:r>
        <w:t xml:space="preserve">  прокуратурой  муниципальный земельный контроль не осуществлялся.</w:t>
      </w:r>
    </w:p>
    <w:p w:rsidR="001F7728" w:rsidRDefault="001F7728" w:rsidP="001F7728">
      <w:pPr>
        <w:autoSpaceDE w:val="0"/>
        <w:autoSpaceDN w:val="0"/>
        <w:adjustRightInd w:val="0"/>
        <w:ind w:firstLine="720"/>
        <w:jc w:val="both"/>
        <w:outlineLvl w:val="1"/>
      </w:pPr>
      <w:r>
        <w:t xml:space="preserve">        Уполномоченным органом по осуществлению данного вида муниципального контроля является  администрация </w:t>
      </w:r>
      <w:r>
        <w:rPr>
          <w:bCs/>
        </w:rPr>
        <w:t xml:space="preserve">Сарыбалыкского </w:t>
      </w:r>
      <w:r>
        <w:t xml:space="preserve"> сельсовета Здвинского района  Новосибирской области. </w:t>
      </w:r>
    </w:p>
    <w:p w:rsidR="001F7728" w:rsidRDefault="001F7728" w:rsidP="001F7728">
      <w:pPr>
        <w:autoSpaceDE w:val="0"/>
        <w:autoSpaceDN w:val="0"/>
        <w:adjustRightInd w:val="0"/>
        <w:ind w:firstLine="720"/>
        <w:jc w:val="both"/>
        <w:outlineLvl w:val="1"/>
      </w:pPr>
    </w:p>
    <w:p w:rsidR="001F7728" w:rsidRDefault="001F7728" w:rsidP="001F7728">
      <w:pPr>
        <w:autoSpaceDE w:val="0"/>
        <w:autoSpaceDN w:val="0"/>
        <w:adjustRightInd w:val="0"/>
        <w:ind w:firstLine="720"/>
        <w:jc w:val="both"/>
        <w:outlineLvl w:val="1"/>
      </w:pPr>
    </w:p>
    <w:p w:rsidR="001F7728" w:rsidRDefault="001F7728" w:rsidP="001F7728">
      <w:pPr>
        <w:autoSpaceDE w:val="0"/>
        <w:autoSpaceDN w:val="0"/>
        <w:adjustRightInd w:val="0"/>
        <w:ind w:firstLine="720"/>
        <w:jc w:val="both"/>
        <w:outlineLvl w:val="1"/>
      </w:pPr>
      <w:r>
        <w:t>К основным функциям относится:</w:t>
      </w:r>
    </w:p>
    <w:p w:rsidR="001F7728" w:rsidRDefault="001F7728" w:rsidP="001F7728">
      <w:pPr>
        <w:ind w:firstLine="851"/>
        <w:jc w:val="both"/>
      </w:pPr>
      <w:r>
        <w:lastRenderedPageBreak/>
        <w:t>- осуществление мероприятий по муниципальному земельному контролю в отношении юридических лиц, индивидуальных предпринимателей и граждан.</w:t>
      </w:r>
    </w:p>
    <w:p w:rsidR="001F7728" w:rsidRDefault="001F7728" w:rsidP="001F7728">
      <w:pPr>
        <w:autoSpaceDE w:val="0"/>
        <w:autoSpaceDN w:val="0"/>
        <w:adjustRightInd w:val="0"/>
        <w:ind w:firstLine="720"/>
        <w:jc w:val="both"/>
        <w:outlineLvl w:val="1"/>
      </w:pPr>
      <w:r>
        <w:t xml:space="preserve"> Обязанности по осуществлению муниципального земельного контроля возложены на  специалиста  администрации </w:t>
      </w:r>
      <w:r>
        <w:rPr>
          <w:bCs/>
        </w:rPr>
        <w:t xml:space="preserve">Сарыбалыкского </w:t>
      </w:r>
      <w:r>
        <w:t xml:space="preserve"> сельсовета Здвинского района Новосибирской области.</w:t>
      </w:r>
    </w:p>
    <w:p w:rsidR="001F7728" w:rsidRDefault="001F7728" w:rsidP="001F7728">
      <w:pPr>
        <w:autoSpaceDE w:val="0"/>
        <w:autoSpaceDN w:val="0"/>
        <w:adjustRightInd w:val="0"/>
        <w:ind w:firstLine="720"/>
        <w:jc w:val="both"/>
        <w:outlineLvl w:val="1"/>
      </w:pPr>
      <w:r>
        <w:t>В соответствии с возложенными задачами в отношении муниципального земельного контроля выполняются следующие функции:</w:t>
      </w:r>
    </w:p>
    <w:p w:rsidR="001F7728" w:rsidRDefault="001F7728" w:rsidP="001F7728">
      <w:pPr>
        <w:autoSpaceDE w:val="0"/>
        <w:autoSpaceDN w:val="0"/>
        <w:adjustRightInd w:val="0"/>
        <w:ind w:firstLine="720"/>
        <w:jc w:val="both"/>
      </w:pPr>
      <w:r>
        <w:t xml:space="preserve"> </w:t>
      </w:r>
      <w:bookmarkStart w:id="0" w:name="sub_2211"/>
      <w:r>
        <w:t>а) соблюдением требований по использованию земель;</w:t>
      </w:r>
    </w:p>
    <w:p w:rsidR="001F7728" w:rsidRDefault="001F7728" w:rsidP="001F7728">
      <w:pPr>
        <w:autoSpaceDE w:val="0"/>
        <w:autoSpaceDN w:val="0"/>
        <w:adjustRightInd w:val="0"/>
        <w:ind w:firstLine="720"/>
        <w:jc w:val="both"/>
      </w:pPr>
      <w:bookmarkStart w:id="1" w:name="sub_2212"/>
      <w:bookmarkEnd w:id="0"/>
      <w:r>
        <w:t>б)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1F7728" w:rsidRDefault="001F7728" w:rsidP="001F7728">
      <w:pPr>
        <w:autoSpaceDE w:val="0"/>
        <w:autoSpaceDN w:val="0"/>
        <w:adjustRightInd w:val="0"/>
        <w:ind w:firstLine="720"/>
        <w:jc w:val="both"/>
      </w:pPr>
      <w:bookmarkStart w:id="2" w:name="sub_2213"/>
      <w:bookmarkEnd w:id="1"/>
      <w:r>
        <w:t>в) соблюдением порядка переуступки права пользования землей;</w:t>
      </w:r>
    </w:p>
    <w:p w:rsidR="001F7728" w:rsidRDefault="001F7728" w:rsidP="001F7728">
      <w:pPr>
        <w:autoSpaceDE w:val="0"/>
        <w:autoSpaceDN w:val="0"/>
        <w:adjustRightInd w:val="0"/>
        <w:ind w:firstLine="720"/>
        <w:jc w:val="both"/>
      </w:pPr>
      <w:bookmarkStart w:id="3" w:name="sub_2214"/>
      <w:bookmarkEnd w:id="2"/>
      <w:r>
        <w:t>г) предоставлением достоверных сведений о состоянии земель;</w:t>
      </w:r>
    </w:p>
    <w:p w:rsidR="001F7728" w:rsidRDefault="001F7728" w:rsidP="001F7728">
      <w:pPr>
        <w:autoSpaceDE w:val="0"/>
        <w:autoSpaceDN w:val="0"/>
        <w:adjustRightInd w:val="0"/>
        <w:ind w:firstLine="720"/>
        <w:jc w:val="both"/>
      </w:pPr>
      <w:bookmarkStart w:id="4" w:name="sub_2215"/>
      <w:bookmarkEnd w:id="3"/>
      <w:proofErr w:type="spellStart"/>
      <w:r>
        <w:t>д</w:t>
      </w:r>
      <w:proofErr w:type="spellEnd"/>
      <w:r>
        <w:t>)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1F7728" w:rsidRDefault="001F7728" w:rsidP="001F7728">
      <w:pPr>
        <w:autoSpaceDE w:val="0"/>
        <w:autoSpaceDN w:val="0"/>
        <w:adjustRightInd w:val="0"/>
        <w:ind w:firstLine="720"/>
        <w:jc w:val="both"/>
      </w:pPr>
      <w:bookmarkStart w:id="5" w:name="sub_2216"/>
      <w:bookmarkEnd w:id="4"/>
      <w:r>
        <w:t>е) использованием земельных участков по целевому назначению;</w:t>
      </w:r>
      <w:bookmarkStart w:id="6" w:name="sub_2217"/>
      <w:bookmarkEnd w:id="5"/>
    </w:p>
    <w:p w:rsidR="001F7728" w:rsidRDefault="001F7728" w:rsidP="001F7728">
      <w:pPr>
        <w:autoSpaceDE w:val="0"/>
        <w:autoSpaceDN w:val="0"/>
        <w:adjustRightInd w:val="0"/>
        <w:ind w:firstLine="720"/>
        <w:jc w:val="both"/>
      </w:pPr>
      <w:bookmarkStart w:id="7" w:name="sub_2218"/>
      <w:bookmarkEnd w:id="6"/>
      <w:r>
        <w:t xml:space="preserve">ж) выполнением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t>агрохимикатами</w:t>
      </w:r>
      <w:proofErr w:type="spellEnd"/>
      <w:r>
        <w:t xml:space="preserve"> или иными опасными для здоровья людей и окружающей среды веществами и отходами производства и употребления;</w:t>
      </w:r>
    </w:p>
    <w:bookmarkEnd w:id="7"/>
    <w:p w:rsidR="001F7728" w:rsidRDefault="001F7728" w:rsidP="001F7728">
      <w:pPr>
        <w:autoSpaceDE w:val="0"/>
        <w:autoSpaceDN w:val="0"/>
        <w:adjustRightInd w:val="0"/>
        <w:ind w:firstLine="720"/>
        <w:jc w:val="both"/>
      </w:pPr>
      <w:proofErr w:type="spellStart"/>
      <w:r>
        <w:t>з</w:t>
      </w:r>
      <w:proofErr w:type="spellEnd"/>
      <w:r>
        <w:t>) исполнением предписаний по вопросам соблюдения земельного законодательства и устранения нарушений в области земельных отношений, вынесенных государственными инспекторами;</w:t>
      </w:r>
    </w:p>
    <w:p w:rsidR="001F7728" w:rsidRDefault="001F7728" w:rsidP="001F7728">
      <w:pPr>
        <w:autoSpaceDE w:val="0"/>
        <w:autoSpaceDN w:val="0"/>
        <w:adjustRightInd w:val="0"/>
        <w:ind w:firstLine="720"/>
        <w:jc w:val="both"/>
      </w:pPr>
      <w:bookmarkStart w:id="8" w:name="sub_22110"/>
      <w:r>
        <w:t>и) наличием и сохранностью межевых знаков границ земельных участков;</w:t>
      </w:r>
    </w:p>
    <w:p w:rsidR="001F7728" w:rsidRDefault="001F7728" w:rsidP="001F7728">
      <w:pPr>
        <w:autoSpaceDE w:val="0"/>
        <w:autoSpaceDN w:val="0"/>
        <w:adjustRightInd w:val="0"/>
        <w:ind w:firstLine="720"/>
        <w:jc w:val="both"/>
      </w:pPr>
      <w:bookmarkStart w:id="9" w:name="sub_22111"/>
      <w:bookmarkEnd w:id="8"/>
      <w:r>
        <w:t>к) выполнением иных требований земельного законодательства по вопросам использования и охраны земель.</w:t>
      </w:r>
    </w:p>
    <w:bookmarkEnd w:id="9"/>
    <w:p w:rsidR="001F7728" w:rsidRDefault="001F7728" w:rsidP="001F7728">
      <w:pPr>
        <w:pStyle w:val="ListParagraph"/>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При исполнении муниципальной функции по муниципальному земельному контролю осуществляется взаимодействие </w:t>
      </w:r>
      <w:proofErr w:type="gramStart"/>
      <w:r>
        <w:rPr>
          <w:rFonts w:ascii="Times New Roman" w:hAnsi="Times New Roman"/>
          <w:sz w:val="24"/>
          <w:szCs w:val="24"/>
        </w:rPr>
        <w:t>с</w:t>
      </w:r>
      <w:proofErr w:type="gramEnd"/>
      <w:r>
        <w:rPr>
          <w:rFonts w:ascii="Times New Roman" w:hAnsi="Times New Roman"/>
          <w:sz w:val="24"/>
          <w:szCs w:val="24"/>
        </w:rPr>
        <w:t>:</w:t>
      </w:r>
    </w:p>
    <w:p w:rsidR="001F7728" w:rsidRDefault="001F7728" w:rsidP="001F7728">
      <w:pPr>
        <w:numPr>
          <w:ilvl w:val="0"/>
          <w:numId w:val="1"/>
        </w:numPr>
        <w:tabs>
          <w:tab w:val="num" w:pos="284"/>
        </w:tabs>
        <w:autoSpaceDE w:val="0"/>
        <w:autoSpaceDN w:val="0"/>
        <w:adjustRightInd w:val="0"/>
        <w:ind w:left="284" w:hanging="284"/>
        <w:jc w:val="both"/>
      </w:pPr>
      <w:r>
        <w:t xml:space="preserve"> Управлением  Федеральной службы государственной регистрации, кадастра и картографии по Новосибирской  области; </w:t>
      </w:r>
    </w:p>
    <w:p w:rsidR="001F7728" w:rsidRDefault="001F7728" w:rsidP="001F7728">
      <w:pPr>
        <w:numPr>
          <w:ilvl w:val="0"/>
          <w:numId w:val="1"/>
        </w:numPr>
        <w:tabs>
          <w:tab w:val="num" w:pos="284"/>
        </w:tabs>
        <w:autoSpaceDE w:val="0"/>
        <w:autoSpaceDN w:val="0"/>
        <w:adjustRightInd w:val="0"/>
        <w:ind w:left="284" w:hanging="284"/>
        <w:jc w:val="both"/>
      </w:pPr>
      <w:proofErr w:type="spellStart"/>
      <w:r>
        <w:t>Здвинской</w:t>
      </w:r>
      <w:proofErr w:type="spellEnd"/>
      <w:r>
        <w:t xml:space="preserve">  прокуратурой.</w:t>
      </w:r>
    </w:p>
    <w:p w:rsidR="001F7728" w:rsidRDefault="001F7728" w:rsidP="001F7728">
      <w:pPr>
        <w:autoSpaceDE w:val="0"/>
        <w:autoSpaceDN w:val="0"/>
        <w:adjustRightInd w:val="0"/>
        <w:jc w:val="both"/>
      </w:pPr>
      <w:r>
        <w:t xml:space="preserve">     Работа по аккредитации в качестве экспертных организаций и экспертов организаций и граждан, привлекаемых к выполнению мероприятий по муниципальному земельному контролю, при проведении проверок, не осуществлялась. </w:t>
      </w:r>
    </w:p>
    <w:p w:rsidR="001F7728" w:rsidRDefault="001F7728" w:rsidP="001F7728">
      <w:pPr>
        <w:autoSpaceDE w:val="0"/>
        <w:autoSpaceDN w:val="0"/>
        <w:adjustRightInd w:val="0"/>
        <w:jc w:val="both"/>
      </w:pPr>
      <w:r>
        <w:t xml:space="preserve">     Ввиду принятия муниципальных нормативно-правовых актов в конце 2014  года плановые проверки, по осуществлению муниципального </w:t>
      </w:r>
      <w:proofErr w:type="gramStart"/>
      <w:r>
        <w:t>контроля за</w:t>
      </w:r>
      <w:proofErr w:type="gramEnd"/>
      <w:r>
        <w:t xml:space="preserve"> сохранностью автомобильных дорог местного значения,  и лесного контроля не проводились.</w:t>
      </w:r>
    </w:p>
    <w:p w:rsidR="001F7728" w:rsidRDefault="001F7728" w:rsidP="001F7728">
      <w:pPr>
        <w:autoSpaceDE w:val="0"/>
        <w:autoSpaceDN w:val="0"/>
        <w:adjustRightInd w:val="0"/>
        <w:ind w:firstLine="720"/>
        <w:jc w:val="both"/>
      </w:pPr>
    </w:p>
    <w:p w:rsidR="001F7728" w:rsidRDefault="001F7728" w:rsidP="001F7728">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3.</w:t>
      </w:r>
    </w:p>
    <w:p w:rsidR="001F7728" w:rsidRDefault="001F7728" w:rsidP="001F7728">
      <w:pPr>
        <w:pBdr>
          <w:top w:val="single" w:sz="4" w:space="1" w:color="auto"/>
          <w:left w:val="single" w:sz="4" w:space="4" w:color="auto"/>
          <w:bottom w:val="single" w:sz="4" w:space="1" w:color="auto"/>
          <w:right w:val="single" w:sz="4" w:space="4" w:color="auto"/>
        </w:pBdr>
        <w:jc w:val="center"/>
        <w:rPr>
          <w:sz w:val="32"/>
          <w:szCs w:val="32"/>
        </w:rPr>
      </w:pPr>
      <w:r>
        <w:rPr>
          <w:sz w:val="32"/>
          <w:szCs w:val="32"/>
        </w:rPr>
        <w:t>Финансовое и кадровое обеспечение государственного контроля (надзора), муниципального контроля</w:t>
      </w:r>
    </w:p>
    <w:p w:rsidR="001F7728" w:rsidRDefault="001F7728" w:rsidP="001F7728">
      <w:pPr>
        <w:autoSpaceDE w:val="0"/>
        <w:autoSpaceDN w:val="0"/>
        <w:adjustRightInd w:val="0"/>
        <w:ind w:firstLine="720"/>
        <w:jc w:val="center"/>
        <w:rPr>
          <w:b/>
        </w:rPr>
      </w:pPr>
    </w:p>
    <w:p w:rsidR="001F7728" w:rsidRDefault="001F7728" w:rsidP="001F7728">
      <w:pPr>
        <w:autoSpaceDE w:val="0"/>
        <w:autoSpaceDN w:val="0"/>
        <w:adjustRightInd w:val="0"/>
        <w:ind w:firstLine="709"/>
        <w:jc w:val="both"/>
      </w:pPr>
      <w:r>
        <w:t xml:space="preserve">Целевого финансирования для выполнения функций муниципального контроля местным бюджетом администрации Сарыбалыкского  сельсовета Здвинского района Новосибирской области не предусмотрено. Осуществление муниципального земельного контроля обеспечивается кадровым составом администрации </w:t>
      </w:r>
      <w:r>
        <w:rPr>
          <w:bCs/>
        </w:rPr>
        <w:t>Сарыбалыкского</w:t>
      </w:r>
      <w:r>
        <w:t xml:space="preserve"> сельсовета Здвинского района Новосибирской области  в рамках выполнения основных должностных обязанностей за счет средств местного бюджета, направленных на выплату заработной платы.</w:t>
      </w:r>
    </w:p>
    <w:p w:rsidR="001F7728" w:rsidRDefault="001F7728" w:rsidP="001F7728">
      <w:pPr>
        <w:ind w:firstLine="720"/>
        <w:jc w:val="both"/>
        <w:rPr>
          <w:color w:val="000000"/>
          <w:spacing w:val="-10"/>
        </w:rPr>
      </w:pPr>
      <w:r>
        <w:rPr>
          <w:color w:val="000000"/>
          <w:spacing w:val="-1"/>
        </w:rPr>
        <w:lastRenderedPageBreak/>
        <w:t xml:space="preserve">Штатная численность администрации </w:t>
      </w:r>
      <w:r>
        <w:rPr>
          <w:bCs/>
        </w:rPr>
        <w:t xml:space="preserve">Сарыбалыкского </w:t>
      </w:r>
      <w:r>
        <w:rPr>
          <w:color w:val="000000"/>
          <w:spacing w:val="-1"/>
        </w:rPr>
        <w:t xml:space="preserve"> сельсовета Здвинского района Новосибирской области составляет 7 ед., из них </w:t>
      </w:r>
      <w:r>
        <w:rPr>
          <w:color w:val="000000"/>
          <w:spacing w:val="-7"/>
        </w:rPr>
        <w:t xml:space="preserve">уполномоченных осуществлять муниципальный земельный </w:t>
      </w:r>
      <w:r>
        <w:rPr>
          <w:color w:val="000000"/>
          <w:spacing w:val="-10"/>
        </w:rPr>
        <w:t>контроль  - 1 ед.</w:t>
      </w:r>
    </w:p>
    <w:p w:rsidR="001F7728" w:rsidRDefault="001F7728" w:rsidP="001F7728">
      <w:pPr>
        <w:ind w:firstLine="720"/>
        <w:jc w:val="both"/>
        <w:rPr>
          <w:color w:val="000000"/>
          <w:spacing w:val="-14"/>
        </w:rPr>
      </w:pPr>
      <w:r>
        <w:rPr>
          <w:color w:val="000000"/>
          <w:spacing w:val="-3"/>
        </w:rPr>
        <w:t>Муниципальный служащий осуществляющий муниципальный земельный контроль</w:t>
      </w:r>
      <w:r>
        <w:rPr>
          <w:color w:val="000000"/>
          <w:spacing w:val="-7"/>
        </w:rPr>
        <w:t>, является   специалист администрации.</w:t>
      </w:r>
    </w:p>
    <w:p w:rsidR="001F7728" w:rsidRDefault="001F7728" w:rsidP="001F7728">
      <w:pPr>
        <w:pStyle w:val="ListParagraph"/>
        <w:autoSpaceDE w:val="0"/>
        <w:autoSpaceDN w:val="0"/>
        <w:adjustRightInd w:val="0"/>
        <w:spacing w:after="0" w:line="240" w:lineRule="auto"/>
        <w:ind w:left="0"/>
        <w:jc w:val="both"/>
        <w:outlineLvl w:val="1"/>
        <w:rPr>
          <w:rFonts w:ascii="Times New Roman" w:hAnsi="Times New Roman"/>
          <w:sz w:val="24"/>
          <w:szCs w:val="24"/>
        </w:rPr>
      </w:pPr>
      <w:r>
        <w:rPr>
          <w:sz w:val="24"/>
          <w:szCs w:val="24"/>
        </w:rPr>
        <w:t xml:space="preserve">       </w:t>
      </w:r>
      <w:r>
        <w:rPr>
          <w:rFonts w:ascii="Times New Roman" w:hAnsi="Times New Roman"/>
          <w:sz w:val="24"/>
          <w:szCs w:val="24"/>
        </w:rPr>
        <w:t xml:space="preserve">Штатная единица по должности, предусматривает выполнение функции не только по проведению проверок юридических лиц и индивидуальных предпринимателей, но и физических лиц.  </w:t>
      </w:r>
    </w:p>
    <w:p w:rsidR="001F7728" w:rsidRDefault="001F7728" w:rsidP="001F7728">
      <w:pPr>
        <w:autoSpaceDE w:val="0"/>
        <w:autoSpaceDN w:val="0"/>
        <w:adjustRightInd w:val="0"/>
        <w:ind w:firstLine="720"/>
        <w:jc w:val="center"/>
        <w:rPr>
          <w:b/>
        </w:rPr>
      </w:pPr>
    </w:p>
    <w:p w:rsidR="001F7728" w:rsidRDefault="001F7728" w:rsidP="001F7728">
      <w:pPr>
        <w:pBdr>
          <w:top w:val="single" w:sz="4" w:space="1" w:color="auto"/>
          <w:left w:val="single" w:sz="4" w:space="4" w:color="auto"/>
          <w:bottom w:val="single" w:sz="4" w:space="1" w:color="auto"/>
          <w:right w:val="single" w:sz="4" w:space="4" w:color="auto"/>
        </w:pBdr>
        <w:jc w:val="center"/>
        <w:rPr>
          <w:color w:val="000000"/>
          <w:sz w:val="32"/>
          <w:szCs w:val="32"/>
        </w:rPr>
      </w:pPr>
      <w:r>
        <w:rPr>
          <w:color w:val="000000"/>
          <w:sz w:val="32"/>
          <w:szCs w:val="32"/>
        </w:rPr>
        <w:t>Раздел 4.</w:t>
      </w:r>
    </w:p>
    <w:p w:rsidR="001F7728" w:rsidRDefault="001F7728" w:rsidP="001F7728">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Проведение государственного контроля (надзора),</w:t>
      </w:r>
    </w:p>
    <w:p w:rsidR="001F7728" w:rsidRDefault="001F7728" w:rsidP="001F7728">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1F7728" w:rsidRDefault="001F7728" w:rsidP="001F7728">
      <w:pPr>
        <w:autoSpaceDE w:val="0"/>
        <w:autoSpaceDN w:val="0"/>
        <w:adjustRightInd w:val="0"/>
        <w:ind w:firstLine="720"/>
        <w:jc w:val="center"/>
        <w:rPr>
          <w:b/>
          <w:i/>
        </w:rPr>
      </w:pPr>
    </w:p>
    <w:p w:rsidR="001F7728" w:rsidRDefault="001F7728" w:rsidP="001F7728">
      <w:pPr>
        <w:pStyle w:val="ind"/>
        <w:spacing w:before="0" w:after="0"/>
        <w:ind w:firstLine="720"/>
        <w:rPr>
          <w:sz w:val="24"/>
          <w:szCs w:val="24"/>
        </w:rPr>
      </w:pPr>
      <w:r>
        <w:rPr>
          <w:sz w:val="24"/>
          <w:szCs w:val="24"/>
        </w:rPr>
        <w:t xml:space="preserve">За период с 1 января по 31 декабря 2016  года в рамках Плана проведения контрольных мероприятий по муниципальному земельному контролю в отношении юридических лиц и индивидуальных предпринимателей проверок не было. </w:t>
      </w:r>
    </w:p>
    <w:p w:rsidR="001F7728" w:rsidRDefault="001F7728" w:rsidP="001F7728">
      <w:pPr>
        <w:pStyle w:val="ind"/>
        <w:spacing w:before="0" w:after="0"/>
        <w:ind w:firstLine="720"/>
        <w:rPr>
          <w:sz w:val="24"/>
          <w:szCs w:val="24"/>
        </w:rPr>
      </w:pPr>
      <w:r>
        <w:rPr>
          <w:sz w:val="24"/>
          <w:szCs w:val="24"/>
        </w:rPr>
        <w:t xml:space="preserve"> В результате проведенных проверок нарушений земельного законодательства не выявлено. Внеплановые проверки в отчетном периоде не проводились, в связи с отсутствием оснований для их проведения.</w:t>
      </w:r>
    </w:p>
    <w:p w:rsidR="001F7728" w:rsidRDefault="001F7728" w:rsidP="001F7728">
      <w:pPr>
        <w:pStyle w:val="ind"/>
        <w:spacing w:before="0" w:after="0"/>
        <w:ind w:firstLine="720"/>
        <w:rPr>
          <w:sz w:val="24"/>
          <w:szCs w:val="24"/>
        </w:rPr>
      </w:pPr>
      <w:r>
        <w:rPr>
          <w:sz w:val="24"/>
          <w:szCs w:val="24"/>
        </w:rPr>
        <w:t xml:space="preserve">Эксперты и представители экспертных организаций к проведению мероприятий по муниципальному земельному контролю не привлекались. </w:t>
      </w:r>
    </w:p>
    <w:p w:rsidR="001F7728" w:rsidRDefault="001F7728" w:rsidP="001F7728">
      <w:pPr>
        <w:pStyle w:val="ind"/>
        <w:spacing w:before="0" w:after="0"/>
        <w:ind w:firstLine="720"/>
        <w:rPr>
          <w:bCs/>
          <w:sz w:val="24"/>
          <w:szCs w:val="24"/>
        </w:rPr>
      </w:pPr>
      <w:proofErr w:type="gramStart"/>
      <w:r>
        <w:rPr>
          <w:bCs/>
          <w:sz w:val="24"/>
          <w:szCs w:val="24"/>
        </w:rPr>
        <w:t>Причинения юридическими лицами и индивидуальными предпринимателями, в отношении которых осуществлялись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не выявлено.</w:t>
      </w:r>
      <w:proofErr w:type="gramEnd"/>
    </w:p>
    <w:p w:rsidR="001F7728" w:rsidRDefault="001F7728" w:rsidP="001F7728"/>
    <w:p w:rsidR="001F7728" w:rsidRDefault="001F7728" w:rsidP="001F7728">
      <w:pPr>
        <w:pBdr>
          <w:top w:val="single" w:sz="4" w:space="1" w:color="auto"/>
          <w:left w:val="single" w:sz="4" w:space="4" w:color="auto"/>
          <w:bottom w:val="single" w:sz="4" w:space="1" w:color="auto"/>
          <w:right w:val="single" w:sz="4" w:space="4" w:color="auto"/>
        </w:pBdr>
        <w:jc w:val="center"/>
        <w:rPr>
          <w:sz w:val="32"/>
          <w:szCs w:val="32"/>
        </w:rPr>
      </w:pPr>
      <w:bookmarkStart w:id="10" w:name="sub_10006"/>
      <w:r>
        <w:rPr>
          <w:sz w:val="32"/>
          <w:szCs w:val="32"/>
        </w:rPr>
        <w:t>Раздел 5.</w:t>
      </w:r>
    </w:p>
    <w:p w:rsidR="001F7728" w:rsidRDefault="001F7728" w:rsidP="001F7728">
      <w:pPr>
        <w:pBdr>
          <w:top w:val="single" w:sz="4" w:space="1" w:color="auto"/>
          <w:left w:val="single" w:sz="4" w:space="4" w:color="auto"/>
          <w:bottom w:val="single" w:sz="4" w:space="1" w:color="auto"/>
          <w:right w:val="single" w:sz="4" w:space="4" w:color="auto"/>
        </w:pBdr>
        <w:jc w:val="center"/>
        <w:rPr>
          <w:sz w:val="32"/>
          <w:szCs w:val="32"/>
        </w:rPr>
      </w:pPr>
      <w:r>
        <w:rPr>
          <w:sz w:val="32"/>
          <w:szCs w:val="32"/>
        </w:rPr>
        <w:t>Действия органов государственного контроля (надзора),</w:t>
      </w:r>
    </w:p>
    <w:p w:rsidR="001F7728" w:rsidRDefault="001F7728" w:rsidP="001F7728">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 по пресечению нарушений обязательных требований и (или) устранению последствий таких нарушений</w:t>
      </w:r>
    </w:p>
    <w:p w:rsidR="001F7728" w:rsidRDefault="001F7728" w:rsidP="001F7728">
      <w:pPr>
        <w:widowControl w:val="0"/>
        <w:autoSpaceDE w:val="0"/>
        <w:autoSpaceDN w:val="0"/>
        <w:adjustRightInd w:val="0"/>
        <w:ind w:firstLine="709"/>
        <w:jc w:val="both"/>
        <w:outlineLvl w:val="1"/>
        <w:rPr>
          <w:u w:val="single"/>
        </w:rPr>
      </w:pPr>
    </w:p>
    <w:p w:rsidR="001F7728" w:rsidRDefault="001F7728" w:rsidP="001F7728">
      <w:pPr>
        <w:pStyle w:val="ind"/>
        <w:spacing w:before="0" w:after="0"/>
        <w:ind w:firstLine="720"/>
        <w:rPr>
          <w:sz w:val="24"/>
          <w:szCs w:val="24"/>
        </w:rPr>
      </w:pPr>
      <w:r>
        <w:rPr>
          <w:sz w:val="24"/>
          <w:szCs w:val="24"/>
        </w:rPr>
        <w:t>Плановых проверок проведенных в 2016 году, в отношении юридических лиц и индивидуальных предпринимателей, нарушений земельного законодательства не выявлено, действия органов муниципального контроля по пресечению нарушений обязательных требований и (или устранению) последствий таких нарушений не применялись.</w:t>
      </w:r>
    </w:p>
    <w:p w:rsidR="001F7728" w:rsidRDefault="001F7728" w:rsidP="001F7728">
      <w:pPr>
        <w:rPr>
          <w:b/>
        </w:rPr>
      </w:pPr>
    </w:p>
    <w:p w:rsidR="001F7728" w:rsidRDefault="001F7728" w:rsidP="001F7728">
      <w:pPr>
        <w:jc w:val="center"/>
        <w:rPr>
          <w:b/>
        </w:rPr>
      </w:pPr>
    </w:p>
    <w:p w:rsidR="001F7728" w:rsidRDefault="001F7728" w:rsidP="001F7728">
      <w:pPr>
        <w:jc w:val="center"/>
        <w:rPr>
          <w:b/>
        </w:rPr>
      </w:pPr>
    </w:p>
    <w:p w:rsidR="001F7728" w:rsidRDefault="001F7728" w:rsidP="001F7728">
      <w:pPr>
        <w:jc w:val="center"/>
        <w:rPr>
          <w:b/>
        </w:rPr>
      </w:pPr>
    </w:p>
    <w:p w:rsidR="001F7728" w:rsidRDefault="001F7728" w:rsidP="001F7728">
      <w:pPr>
        <w:pBdr>
          <w:top w:val="single" w:sz="4" w:space="3" w:color="auto"/>
          <w:left w:val="single" w:sz="4" w:space="4" w:color="auto"/>
          <w:bottom w:val="single" w:sz="4" w:space="1" w:color="auto"/>
          <w:right w:val="single" w:sz="4" w:space="4" w:color="auto"/>
        </w:pBdr>
        <w:jc w:val="center"/>
        <w:rPr>
          <w:sz w:val="32"/>
          <w:szCs w:val="32"/>
        </w:rPr>
      </w:pPr>
      <w:r>
        <w:rPr>
          <w:sz w:val="32"/>
          <w:szCs w:val="32"/>
        </w:rPr>
        <w:t>Раздел 6.</w:t>
      </w:r>
    </w:p>
    <w:p w:rsidR="001F7728" w:rsidRDefault="001F7728" w:rsidP="001F7728">
      <w:pPr>
        <w:pBdr>
          <w:top w:val="single" w:sz="4" w:space="3" w:color="auto"/>
          <w:left w:val="single" w:sz="4" w:space="4" w:color="auto"/>
          <w:bottom w:val="single" w:sz="4" w:space="1" w:color="auto"/>
          <w:right w:val="single" w:sz="4" w:space="4" w:color="auto"/>
        </w:pBdr>
        <w:jc w:val="center"/>
        <w:rPr>
          <w:sz w:val="32"/>
          <w:szCs w:val="32"/>
        </w:rPr>
      </w:pPr>
      <w:r>
        <w:rPr>
          <w:sz w:val="32"/>
          <w:szCs w:val="32"/>
        </w:rPr>
        <w:t xml:space="preserve">Анализ и оценка эффективности </w:t>
      </w:r>
      <w:proofErr w:type="gramStart"/>
      <w:r>
        <w:rPr>
          <w:sz w:val="32"/>
          <w:szCs w:val="32"/>
        </w:rPr>
        <w:t>государственного</w:t>
      </w:r>
      <w:proofErr w:type="gramEnd"/>
    </w:p>
    <w:p w:rsidR="001F7728" w:rsidRDefault="001F7728" w:rsidP="001F7728">
      <w:pPr>
        <w:pBdr>
          <w:top w:val="single" w:sz="4" w:space="3"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09"/>
        <w:gridCol w:w="1822"/>
      </w:tblGrid>
      <w:tr w:rsidR="001F7728" w:rsidTr="001F7728">
        <w:tc>
          <w:tcPr>
            <w:tcW w:w="8209" w:type="dxa"/>
            <w:tcBorders>
              <w:top w:val="single" w:sz="4" w:space="0" w:color="auto"/>
              <w:left w:val="single" w:sz="4" w:space="0" w:color="auto"/>
              <w:bottom w:val="single" w:sz="4" w:space="0" w:color="auto"/>
              <w:right w:val="single" w:sz="4" w:space="0" w:color="auto"/>
            </w:tcBorders>
          </w:tcPr>
          <w:p w:rsidR="001F7728" w:rsidRDefault="001F7728">
            <w:pPr>
              <w:jc w:val="center"/>
              <w:rPr>
                <w:i/>
              </w:rPr>
            </w:pPr>
          </w:p>
          <w:p w:rsidR="001F7728" w:rsidRDefault="001F7728">
            <w:pPr>
              <w:jc w:val="center"/>
              <w:rPr>
                <w:i/>
              </w:rPr>
            </w:pPr>
            <w:r>
              <w:rPr>
                <w:i/>
              </w:rPr>
              <w:t>Показатели</w:t>
            </w:r>
          </w:p>
          <w:p w:rsidR="001F7728" w:rsidRDefault="001F7728">
            <w:pPr>
              <w:jc w:val="center"/>
              <w:rPr>
                <w:i/>
                <w:color w:val="222222"/>
              </w:rPr>
            </w:pPr>
          </w:p>
        </w:tc>
        <w:tc>
          <w:tcPr>
            <w:tcW w:w="1822" w:type="dxa"/>
            <w:tcBorders>
              <w:top w:val="single" w:sz="4" w:space="0" w:color="auto"/>
              <w:left w:val="single" w:sz="4" w:space="0" w:color="auto"/>
              <w:bottom w:val="single" w:sz="4" w:space="0" w:color="auto"/>
              <w:right w:val="single" w:sz="4" w:space="0" w:color="auto"/>
            </w:tcBorders>
          </w:tcPr>
          <w:p w:rsidR="001F7728" w:rsidRDefault="001F7728">
            <w:pPr>
              <w:jc w:val="center"/>
              <w:rPr>
                <w:rFonts w:ascii="Verdana" w:hAnsi="Verdana"/>
                <w:i/>
                <w:color w:val="222222"/>
              </w:rPr>
            </w:pPr>
          </w:p>
          <w:p w:rsidR="001F7728" w:rsidRDefault="001F7728">
            <w:pPr>
              <w:jc w:val="center"/>
              <w:rPr>
                <w:i/>
                <w:color w:val="222222"/>
              </w:rPr>
            </w:pPr>
            <w:r>
              <w:rPr>
                <w:i/>
                <w:color w:val="222222"/>
              </w:rPr>
              <w:t>%</w:t>
            </w:r>
          </w:p>
        </w:tc>
      </w:tr>
      <w:tr w:rsidR="001F7728" w:rsidTr="001F7728">
        <w:tc>
          <w:tcPr>
            <w:tcW w:w="8209" w:type="dxa"/>
            <w:tcBorders>
              <w:top w:val="single" w:sz="4" w:space="0" w:color="auto"/>
              <w:left w:val="single" w:sz="4" w:space="0" w:color="auto"/>
              <w:bottom w:val="single" w:sz="4" w:space="0" w:color="auto"/>
              <w:right w:val="single" w:sz="4" w:space="0" w:color="auto"/>
            </w:tcBorders>
            <w:hideMark/>
          </w:tcPr>
          <w:p w:rsidR="001F7728" w:rsidRDefault="001F7728">
            <w:pPr>
              <w:jc w:val="both"/>
              <w:rPr>
                <w:color w:val="222222"/>
              </w:rPr>
            </w:pPr>
            <w:r>
              <w:t>выполнение плана проведения проверок (доля проведенных плановых проверок в процентах от общего количества запланированных проверок)</w:t>
            </w:r>
          </w:p>
        </w:tc>
        <w:tc>
          <w:tcPr>
            <w:tcW w:w="1822" w:type="dxa"/>
            <w:tcBorders>
              <w:top w:val="single" w:sz="4" w:space="0" w:color="auto"/>
              <w:left w:val="single" w:sz="4" w:space="0" w:color="auto"/>
              <w:bottom w:val="single" w:sz="4" w:space="0" w:color="auto"/>
              <w:right w:val="single" w:sz="4" w:space="0" w:color="auto"/>
            </w:tcBorders>
          </w:tcPr>
          <w:p w:rsidR="001F7728" w:rsidRDefault="001F7728">
            <w:pPr>
              <w:jc w:val="both"/>
              <w:rPr>
                <w:i/>
                <w:color w:val="222222"/>
              </w:rPr>
            </w:pPr>
          </w:p>
          <w:p w:rsidR="001F7728" w:rsidRDefault="001F7728">
            <w:pPr>
              <w:jc w:val="center"/>
              <w:rPr>
                <w:color w:val="222222"/>
              </w:rPr>
            </w:pPr>
            <w:r>
              <w:rPr>
                <w:color w:val="222222"/>
              </w:rPr>
              <w:t>100</w:t>
            </w:r>
          </w:p>
          <w:p w:rsidR="001F7728" w:rsidRDefault="001F7728">
            <w:pPr>
              <w:jc w:val="center"/>
              <w:rPr>
                <w:i/>
                <w:color w:val="222222"/>
              </w:rPr>
            </w:pPr>
          </w:p>
        </w:tc>
      </w:tr>
      <w:tr w:rsidR="001F7728" w:rsidTr="001F7728">
        <w:tc>
          <w:tcPr>
            <w:tcW w:w="8209" w:type="dxa"/>
            <w:tcBorders>
              <w:top w:val="single" w:sz="4" w:space="0" w:color="auto"/>
              <w:left w:val="single" w:sz="4" w:space="0" w:color="auto"/>
              <w:bottom w:val="single" w:sz="4" w:space="0" w:color="auto"/>
              <w:right w:val="single" w:sz="4" w:space="0" w:color="auto"/>
            </w:tcBorders>
            <w:hideMark/>
          </w:tcPr>
          <w:p w:rsidR="001F7728" w:rsidRDefault="001F7728">
            <w:pPr>
              <w:jc w:val="both"/>
              <w:rPr>
                <w:i/>
              </w:rPr>
            </w:pPr>
            <w:r>
              <w:lastRenderedPageBreak/>
              <w:t>доля заявлений органов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p>
        </w:tc>
        <w:tc>
          <w:tcPr>
            <w:tcW w:w="1822" w:type="dxa"/>
            <w:tcBorders>
              <w:top w:val="single" w:sz="4" w:space="0" w:color="auto"/>
              <w:left w:val="single" w:sz="4" w:space="0" w:color="auto"/>
              <w:bottom w:val="single" w:sz="4" w:space="0" w:color="auto"/>
              <w:right w:val="single" w:sz="4" w:space="0" w:color="auto"/>
            </w:tcBorders>
          </w:tcPr>
          <w:p w:rsidR="001F7728" w:rsidRDefault="001F7728">
            <w:pPr>
              <w:jc w:val="both"/>
              <w:rPr>
                <w:color w:val="222222"/>
              </w:rPr>
            </w:pPr>
          </w:p>
          <w:p w:rsidR="001F7728" w:rsidRDefault="001F7728">
            <w:pPr>
              <w:tabs>
                <w:tab w:val="left" w:pos="550"/>
              </w:tabs>
            </w:pPr>
            <w:r>
              <w:tab/>
              <w:t>-</w:t>
            </w:r>
          </w:p>
        </w:tc>
      </w:tr>
      <w:tr w:rsidR="001F7728" w:rsidTr="001F7728">
        <w:tc>
          <w:tcPr>
            <w:tcW w:w="8209" w:type="dxa"/>
            <w:tcBorders>
              <w:top w:val="single" w:sz="4" w:space="0" w:color="auto"/>
              <w:left w:val="single" w:sz="4" w:space="0" w:color="auto"/>
              <w:bottom w:val="single" w:sz="4" w:space="0" w:color="auto"/>
              <w:right w:val="single" w:sz="4" w:space="0" w:color="auto"/>
            </w:tcBorders>
            <w:hideMark/>
          </w:tcPr>
          <w:p w:rsidR="001F7728" w:rsidRDefault="001F7728">
            <w:pPr>
              <w:jc w:val="both"/>
              <w:rPr>
                <w:i/>
              </w:rPr>
            </w:pPr>
            <w:r>
              <w:t>доля проверок, результаты которых признаны недействительными (в процентах от общего числа проведенных проверок)</w:t>
            </w:r>
          </w:p>
        </w:tc>
        <w:tc>
          <w:tcPr>
            <w:tcW w:w="1822" w:type="dxa"/>
            <w:tcBorders>
              <w:top w:val="single" w:sz="4" w:space="0" w:color="auto"/>
              <w:left w:val="single" w:sz="4" w:space="0" w:color="auto"/>
              <w:bottom w:val="single" w:sz="4" w:space="0" w:color="auto"/>
              <w:right w:val="single" w:sz="4" w:space="0" w:color="auto"/>
            </w:tcBorders>
            <w:hideMark/>
          </w:tcPr>
          <w:p w:rsidR="001F7728" w:rsidRDefault="001F7728">
            <w:pPr>
              <w:jc w:val="center"/>
              <w:rPr>
                <w:color w:val="222222"/>
              </w:rPr>
            </w:pPr>
            <w:r>
              <w:rPr>
                <w:color w:val="222222"/>
              </w:rPr>
              <w:t>-</w:t>
            </w:r>
          </w:p>
        </w:tc>
      </w:tr>
      <w:tr w:rsidR="001F7728" w:rsidTr="001F7728">
        <w:tc>
          <w:tcPr>
            <w:tcW w:w="8209" w:type="dxa"/>
            <w:tcBorders>
              <w:top w:val="single" w:sz="4" w:space="0" w:color="auto"/>
              <w:left w:val="single" w:sz="4" w:space="0" w:color="auto"/>
              <w:bottom w:val="single" w:sz="4" w:space="0" w:color="auto"/>
              <w:right w:val="single" w:sz="4" w:space="0" w:color="auto"/>
            </w:tcBorders>
            <w:hideMark/>
          </w:tcPr>
          <w:p w:rsidR="001F7728" w:rsidRDefault="001F7728">
            <w:pPr>
              <w:jc w:val="both"/>
              <w:rPr>
                <w:i/>
              </w:rPr>
            </w:pPr>
            <w:r>
              <w:t xml:space="preserve">доля проверок, проведенных органами контроля с нарушениями требований законодательства Российской Федерации о порядке их проведения, по </w:t>
            </w:r>
            <w:proofErr w:type="gramStart"/>
            <w:r>
              <w:t>результатам</w:t>
            </w:r>
            <w:proofErr w:type="gramEnd"/>
            <w:r>
              <w:t xml:space="preserve"> выявления которых к должностным лицам органов контроля, осуществившим такие проверки, применены меры дисциплинарного, административного наказания (в процентах от общего числа проведенных проверок)</w:t>
            </w:r>
          </w:p>
        </w:tc>
        <w:tc>
          <w:tcPr>
            <w:tcW w:w="1822" w:type="dxa"/>
            <w:tcBorders>
              <w:top w:val="single" w:sz="4" w:space="0" w:color="auto"/>
              <w:left w:val="single" w:sz="4" w:space="0" w:color="auto"/>
              <w:bottom w:val="single" w:sz="4" w:space="0" w:color="auto"/>
              <w:right w:val="single" w:sz="4" w:space="0" w:color="auto"/>
            </w:tcBorders>
          </w:tcPr>
          <w:p w:rsidR="001F7728" w:rsidRDefault="001F7728">
            <w:pPr>
              <w:jc w:val="both"/>
              <w:rPr>
                <w:i/>
                <w:color w:val="222222"/>
              </w:rPr>
            </w:pPr>
          </w:p>
          <w:p w:rsidR="001F7728" w:rsidRDefault="001F7728">
            <w:pPr>
              <w:jc w:val="both"/>
              <w:rPr>
                <w:i/>
                <w:color w:val="222222"/>
              </w:rPr>
            </w:pPr>
          </w:p>
          <w:p w:rsidR="001F7728" w:rsidRDefault="001F7728">
            <w:pPr>
              <w:jc w:val="center"/>
              <w:rPr>
                <w:i/>
                <w:color w:val="222222"/>
              </w:rPr>
            </w:pPr>
            <w:r>
              <w:rPr>
                <w:i/>
                <w:color w:val="222222"/>
              </w:rPr>
              <w:t>-</w:t>
            </w:r>
          </w:p>
        </w:tc>
      </w:tr>
      <w:tr w:rsidR="001F7728" w:rsidTr="001F7728">
        <w:tc>
          <w:tcPr>
            <w:tcW w:w="8209" w:type="dxa"/>
            <w:tcBorders>
              <w:top w:val="single" w:sz="4" w:space="0" w:color="auto"/>
              <w:left w:val="single" w:sz="4" w:space="0" w:color="auto"/>
              <w:bottom w:val="single" w:sz="4" w:space="0" w:color="auto"/>
              <w:right w:val="single" w:sz="4" w:space="0" w:color="auto"/>
            </w:tcBorders>
            <w:hideMark/>
          </w:tcPr>
          <w:p w:rsidR="001F7728" w:rsidRDefault="001F7728" w:rsidP="001F7728">
            <w:pPr>
              <w:jc w:val="both"/>
              <w:rPr>
                <w:i/>
              </w:rPr>
            </w:pPr>
            <w:r>
              <w:t>доля юридических лиц, индивидуальных предпринимателей, в отношении которых органами контроля были проведены проверки (в процентах от общего количества юридических лиц, индивидуальных предпринимателей, осуществляющих деятельность на территории Сарыбалыкского сельсовета</w:t>
            </w:r>
            <w:proofErr w:type="gramStart"/>
            <w:r>
              <w:t xml:space="preserve"> ,</w:t>
            </w:r>
            <w:proofErr w:type="gramEnd"/>
            <w:r>
              <w:t xml:space="preserve"> деятельность которых подлежит контролю)</w:t>
            </w:r>
          </w:p>
        </w:tc>
        <w:tc>
          <w:tcPr>
            <w:tcW w:w="1822" w:type="dxa"/>
            <w:tcBorders>
              <w:top w:val="single" w:sz="4" w:space="0" w:color="auto"/>
              <w:left w:val="single" w:sz="4" w:space="0" w:color="auto"/>
              <w:bottom w:val="single" w:sz="4" w:space="0" w:color="auto"/>
              <w:right w:val="single" w:sz="4" w:space="0" w:color="auto"/>
            </w:tcBorders>
          </w:tcPr>
          <w:p w:rsidR="001F7728" w:rsidRDefault="001F7728">
            <w:pPr>
              <w:jc w:val="both"/>
              <w:rPr>
                <w:i/>
                <w:color w:val="222222"/>
              </w:rPr>
            </w:pPr>
            <w:r>
              <w:rPr>
                <w:i/>
                <w:color w:val="222222"/>
              </w:rPr>
              <w:t xml:space="preserve"> </w:t>
            </w:r>
          </w:p>
          <w:p w:rsidR="001F7728" w:rsidRDefault="001F7728">
            <w:pPr>
              <w:jc w:val="center"/>
              <w:rPr>
                <w:i/>
                <w:color w:val="222222"/>
              </w:rPr>
            </w:pPr>
          </w:p>
          <w:p w:rsidR="001F7728" w:rsidRDefault="001F7728">
            <w:pPr>
              <w:jc w:val="center"/>
              <w:rPr>
                <w:color w:val="222222"/>
              </w:rPr>
            </w:pPr>
            <w:r>
              <w:rPr>
                <w:color w:val="222222"/>
              </w:rPr>
              <w:t>-</w:t>
            </w:r>
          </w:p>
        </w:tc>
      </w:tr>
      <w:tr w:rsidR="001F7728" w:rsidTr="001F7728">
        <w:tc>
          <w:tcPr>
            <w:tcW w:w="8209" w:type="dxa"/>
            <w:tcBorders>
              <w:top w:val="single" w:sz="4" w:space="0" w:color="auto"/>
              <w:left w:val="single" w:sz="4" w:space="0" w:color="auto"/>
              <w:bottom w:val="single" w:sz="4" w:space="0" w:color="auto"/>
              <w:right w:val="single" w:sz="4" w:space="0" w:color="auto"/>
            </w:tcBorders>
            <w:hideMark/>
          </w:tcPr>
          <w:p w:rsidR="001F7728" w:rsidRDefault="001F7728">
            <w:pPr>
              <w:jc w:val="both"/>
            </w:pPr>
            <w:r>
              <w:t>среднее количество проверок, проведенных в отношении одного юридического лица, индивидуального предпринимателя</w:t>
            </w:r>
          </w:p>
        </w:tc>
        <w:tc>
          <w:tcPr>
            <w:tcW w:w="1822" w:type="dxa"/>
            <w:tcBorders>
              <w:top w:val="single" w:sz="4" w:space="0" w:color="auto"/>
              <w:left w:val="single" w:sz="4" w:space="0" w:color="auto"/>
              <w:bottom w:val="single" w:sz="4" w:space="0" w:color="auto"/>
              <w:right w:val="single" w:sz="4" w:space="0" w:color="auto"/>
            </w:tcBorders>
            <w:hideMark/>
          </w:tcPr>
          <w:p w:rsidR="001F7728" w:rsidRDefault="001F7728">
            <w:pPr>
              <w:jc w:val="center"/>
              <w:rPr>
                <w:color w:val="222222"/>
              </w:rPr>
            </w:pPr>
            <w:r>
              <w:rPr>
                <w:color w:val="222222"/>
              </w:rPr>
              <w:t>-</w:t>
            </w:r>
          </w:p>
        </w:tc>
      </w:tr>
      <w:tr w:rsidR="001F7728" w:rsidTr="001F7728">
        <w:tc>
          <w:tcPr>
            <w:tcW w:w="8209" w:type="dxa"/>
            <w:tcBorders>
              <w:top w:val="single" w:sz="4" w:space="0" w:color="auto"/>
              <w:left w:val="single" w:sz="4" w:space="0" w:color="auto"/>
              <w:bottom w:val="single" w:sz="4" w:space="0" w:color="auto"/>
              <w:right w:val="single" w:sz="4" w:space="0" w:color="auto"/>
            </w:tcBorders>
            <w:hideMark/>
          </w:tcPr>
          <w:p w:rsidR="001F7728" w:rsidRDefault="001F7728">
            <w:pPr>
              <w:jc w:val="both"/>
              <w:rPr>
                <w:i/>
              </w:rPr>
            </w:pPr>
            <w:r>
              <w:t>доля проведенных внеплановых проверок (в процентах от общего количества проведенных проверок)</w:t>
            </w:r>
          </w:p>
        </w:tc>
        <w:tc>
          <w:tcPr>
            <w:tcW w:w="1822" w:type="dxa"/>
            <w:tcBorders>
              <w:top w:val="single" w:sz="4" w:space="0" w:color="auto"/>
              <w:left w:val="single" w:sz="4" w:space="0" w:color="auto"/>
              <w:bottom w:val="single" w:sz="4" w:space="0" w:color="auto"/>
              <w:right w:val="single" w:sz="4" w:space="0" w:color="auto"/>
            </w:tcBorders>
          </w:tcPr>
          <w:p w:rsidR="001F7728" w:rsidRDefault="001F7728">
            <w:pPr>
              <w:jc w:val="center"/>
              <w:rPr>
                <w:i/>
                <w:color w:val="222222"/>
              </w:rPr>
            </w:pPr>
          </w:p>
          <w:p w:rsidR="001F7728" w:rsidRDefault="001F7728">
            <w:pPr>
              <w:jc w:val="center"/>
              <w:rPr>
                <w:i/>
                <w:color w:val="222222"/>
              </w:rPr>
            </w:pPr>
            <w:r>
              <w:rPr>
                <w:i/>
                <w:color w:val="222222"/>
              </w:rPr>
              <w:t>-</w:t>
            </w:r>
          </w:p>
        </w:tc>
      </w:tr>
      <w:tr w:rsidR="001F7728" w:rsidTr="001F7728">
        <w:tc>
          <w:tcPr>
            <w:tcW w:w="8209" w:type="dxa"/>
            <w:tcBorders>
              <w:top w:val="single" w:sz="4" w:space="0" w:color="auto"/>
              <w:left w:val="single" w:sz="4" w:space="0" w:color="auto"/>
              <w:bottom w:val="single" w:sz="4" w:space="0" w:color="auto"/>
              <w:right w:val="single" w:sz="4" w:space="0" w:color="auto"/>
            </w:tcBorders>
            <w:hideMark/>
          </w:tcPr>
          <w:p w:rsidR="001F7728" w:rsidRDefault="001F7728">
            <w:pPr>
              <w:jc w:val="both"/>
            </w:pPr>
            <w:r>
              <w:t xml:space="preserve">доля правонарушений, выявленных по итогам проведения внеплановых проверок (в процентах от общего числа правонарушений, выявленных по итогам проверок) </w:t>
            </w:r>
          </w:p>
        </w:tc>
        <w:tc>
          <w:tcPr>
            <w:tcW w:w="1822" w:type="dxa"/>
            <w:tcBorders>
              <w:top w:val="single" w:sz="4" w:space="0" w:color="auto"/>
              <w:left w:val="single" w:sz="4" w:space="0" w:color="auto"/>
              <w:bottom w:val="single" w:sz="4" w:space="0" w:color="auto"/>
              <w:right w:val="single" w:sz="4" w:space="0" w:color="auto"/>
            </w:tcBorders>
          </w:tcPr>
          <w:p w:rsidR="001F7728" w:rsidRDefault="001F7728">
            <w:pPr>
              <w:jc w:val="center"/>
              <w:rPr>
                <w:i/>
                <w:color w:val="222222"/>
              </w:rPr>
            </w:pPr>
          </w:p>
          <w:p w:rsidR="001F7728" w:rsidRDefault="001F7728">
            <w:pPr>
              <w:jc w:val="center"/>
              <w:rPr>
                <w:color w:val="222222"/>
              </w:rPr>
            </w:pPr>
            <w:r>
              <w:rPr>
                <w:color w:val="222222"/>
              </w:rPr>
              <w:t>-</w:t>
            </w:r>
          </w:p>
        </w:tc>
      </w:tr>
      <w:tr w:rsidR="001F7728" w:rsidTr="001F7728">
        <w:tc>
          <w:tcPr>
            <w:tcW w:w="8209" w:type="dxa"/>
            <w:tcBorders>
              <w:top w:val="single" w:sz="4" w:space="0" w:color="auto"/>
              <w:left w:val="single" w:sz="4" w:space="0" w:color="auto"/>
              <w:bottom w:val="single" w:sz="4" w:space="0" w:color="auto"/>
              <w:right w:val="single" w:sz="4" w:space="0" w:color="auto"/>
            </w:tcBorders>
            <w:hideMark/>
          </w:tcPr>
          <w:p w:rsidR="001F7728" w:rsidRDefault="001F7728">
            <w:pPr>
              <w:autoSpaceDE w:val="0"/>
              <w:autoSpaceDN w:val="0"/>
              <w:adjustRightInd w:val="0"/>
              <w:ind w:firstLine="720"/>
              <w:jc w:val="both"/>
            </w:pPr>
            <w:proofErr w:type="gramStart"/>
            <w: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от общего</w:t>
            </w:r>
            <w:proofErr w:type="gramEnd"/>
            <w:r>
              <w:t xml:space="preserve"> количества проведенных внеплановых проверок)</w:t>
            </w:r>
          </w:p>
        </w:tc>
        <w:tc>
          <w:tcPr>
            <w:tcW w:w="1822" w:type="dxa"/>
            <w:tcBorders>
              <w:top w:val="single" w:sz="4" w:space="0" w:color="auto"/>
              <w:left w:val="single" w:sz="4" w:space="0" w:color="auto"/>
              <w:bottom w:val="single" w:sz="4" w:space="0" w:color="auto"/>
              <w:right w:val="single" w:sz="4" w:space="0" w:color="auto"/>
            </w:tcBorders>
          </w:tcPr>
          <w:p w:rsidR="001F7728" w:rsidRDefault="001F7728">
            <w:pPr>
              <w:jc w:val="center"/>
              <w:rPr>
                <w:color w:val="222222"/>
              </w:rPr>
            </w:pPr>
          </w:p>
          <w:p w:rsidR="001F7728" w:rsidRDefault="001F7728"/>
          <w:p w:rsidR="001F7728" w:rsidRDefault="001F7728"/>
          <w:p w:rsidR="001F7728" w:rsidRDefault="001F7728"/>
          <w:p w:rsidR="001F7728" w:rsidRDefault="001F7728"/>
          <w:p w:rsidR="001F7728" w:rsidRDefault="001F7728">
            <w:pPr>
              <w:tabs>
                <w:tab w:val="left" w:pos="530"/>
              </w:tabs>
            </w:pPr>
            <w:r>
              <w:tab/>
              <w:t>-</w:t>
            </w:r>
          </w:p>
        </w:tc>
      </w:tr>
      <w:tr w:rsidR="001F7728" w:rsidTr="001F7728">
        <w:tc>
          <w:tcPr>
            <w:tcW w:w="8209" w:type="dxa"/>
            <w:tcBorders>
              <w:top w:val="single" w:sz="4" w:space="0" w:color="auto"/>
              <w:left w:val="single" w:sz="4" w:space="0" w:color="auto"/>
              <w:bottom w:val="single" w:sz="4" w:space="0" w:color="auto"/>
              <w:right w:val="single" w:sz="4" w:space="0" w:color="auto"/>
            </w:tcBorders>
            <w:hideMark/>
          </w:tcPr>
          <w:p w:rsidR="001F7728" w:rsidRDefault="001F7728">
            <w:pPr>
              <w:autoSpaceDE w:val="0"/>
              <w:autoSpaceDN w:val="0"/>
              <w:adjustRightInd w:val="0"/>
              <w:jc w:val="both"/>
            </w:pPr>
            <w:proofErr w:type="gramStart"/>
            <w: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t xml:space="preserve"> (в процентах от общего количества проведенных внеплановых проверок)</w:t>
            </w:r>
          </w:p>
        </w:tc>
        <w:tc>
          <w:tcPr>
            <w:tcW w:w="1822" w:type="dxa"/>
            <w:tcBorders>
              <w:top w:val="single" w:sz="4" w:space="0" w:color="auto"/>
              <w:left w:val="single" w:sz="4" w:space="0" w:color="auto"/>
              <w:bottom w:val="single" w:sz="4" w:space="0" w:color="auto"/>
              <w:right w:val="single" w:sz="4" w:space="0" w:color="auto"/>
            </w:tcBorders>
          </w:tcPr>
          <w:p w:rsidR="001F7728" w:rsidRDefault="001F7728">
            <w:pPr>
              <w:jc w:val="both"/>
              <w:rPr>
                <w:color w:val="222222"/>
              </w:rPr>
            </w:pPr>
          </w:p>
          <w:p w:rsidR="001F7728" w:rsidRDefault="001F7728">
            <w:pPr>
              <w:jc w:val="center"/>
              <w:rPr>
                <w:color w:val="222222"/>
              </w:rPr>
            </w:pPr>
          </w:p>
          <w:p w:rsidR="001F7728" w:rsidRDefault="001F7728"/>
          <w:p w:rsidR="001F7728" w:rsidRDefault="001F7728"/>
          <w:p w:rsidR="001F7728" w:rsidRDefault="001F7728">
            <w:pPr>
              <w:tabs>
                <w:tab w:val="left" w:pos="510"/>
              </w:tabs>
            </w:pPr>
            <w:r>
              <w:tab/>
              <w:t>-</w:t>
            </w:r>
          </w:p>
        </w:tc>
      </w:tr>
      <w:tr w:rsidR="001F7728" w:rsidTr="001F7728">
        <w:tc>
          <w:tcPr>
            <w:tcW w:w="8209" w:type="dxa"/>
            <w:tcBorders>
              <w:top w:val="single" w:sz="4" w:space="0" w:color="auto"/>
              <w:left w:val="single" w:sz="4" w:space="0" w:color="auto"/>
              <w:bottom w:val="single" w:sz="4" w:space="0" w:color="auto"/>
              <w:right w:val="single" w:sz="4" w:space="0" w:color="auto"/>
            </w:tcBorders>
            <w:hideMark/>
          </w:tcPr>
          <w:p w:rsidR="001F7728" w:rsidRDefault="001F7728">
            <w:pPr>
              <w:jc w:val="both"/>
            </w:pPr>
            <w:proofErr w:type="gramStart"/>
            <w:r>
              <w:t>доля проверок, по итогам которых выявлены правонарушения (в процентах от общего числа проведенных плановых и внеплановых проверок</w:t>
            </w:r>
            <w:proofErr w:type="gramEnd"/>
          </w:p>
        </w:tc>
        <w:tc>
          <w:tcPr>
            <w:tcW w:w="1822" w:type="dxa"/>
            <w:tcBorders>
              <w:top w:val="single" w:sz="4" w:space="0" w:color="auto"/>
              <w:left w:val="single" w:sz="4" w:space="0" w:color="auto"/>
              <w:bottom w:val="single" w:sz="4" w:space="0" w:color="auto"/>
              <w:right w:val="single" w:sz="4" w:space="0" w:color="auto"/>
            </w:tcBorders>
          </w:tcPr>
          <w:p w:rsidR="001F7728" w:rsidRDefault="001F7728">
            <w:pPr>
              <w:jc w:val="center"/>
              <w:rPr>
                <w:color w:val="222222"/>
              </w:rPr>
            </w:pPr>
          </w:p>
          <w:p w:rsidR="001F7728" w:rsidRDefault="001F7728">
            <w:pPr>
              <w:tabs>
                <w:tab w:val="left" w:pos="550"/>
              </w:tabs>
            </w:pPr>
            <w:r>
              <w:tab/>
              <w:t>-</w:t>
            </w:r>
          </w:p>
        </w:tc>
      </w:tr>
      <w:tr w:rsidR="001F7728" w:rsidTr="001F7728">
        <w:tc>
          <w:tcPr>
            <w:tcW w:w="8209" w:type="dxa"/>
            <w:tcBorders>
              <w:top w:val="single" w:sz="4" w:space="0" w:color="auto"/>
              <w:left w:val="single" w:sz="4" w:space="0" w:color="auto"/>
              <w:bottom w:val="single" w:sz="4" w:space="0" w:color="auto"/>
              <w:right w:val="single" w:sz="4" w:space="0" w:color="auto"/>
            </w:tcBorders>
            <w:hideMark/>
          </w:tcPr>
          <w:p w:rsidR="001F7728" w:rsidRDefault="001F7728">
            <w:pPr>
              <w:jc w:val="both"/>
            </w:pPr>
            <w:r>
              <w:t>доля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w:t>
            </w:r>
          </w:p>
        </w:tc>
        <w:tc>
          <w:tcPr>
            <w:tcW w:w="1822" w:type="dxa"/>
            <w:tcBorders>
              <w:top w:val="single" w:sz="4" w:space="0" w:color="auto"/>
              <w:left w:val="single" w:sz="4" w:space="0" w:color="auto"/>
              <w:bottom w:val="single" w:sz="4" w:space="0" w:color="auto"/>
              <w:right w:val="single" w:sz="4" w:space="0" w:color="auto"/>
            </w:tcBorders>
          </w:tcPr>
          <w:p w:rsidR="001F7728" w:rsidRDefault="001F7728">
            <w:pPr>
              <w:jc w:val="center"/>
              <w:rPr>
                <w:color w:val="222222"/>
              </w:rPr>
            </w:pPr>
          </w:p>
          <w:p w:rsidR="001F7728" w:rsidRDefault="001F7728">
            <w:pPr>
              <w:tabs>
                <w:tab w:val="left" w:pos="550"/>
              </w:tabs>
            </w:pPr>
            <w:r>
              <w:tab/>
              <w:t>-</w:t>
            </w:r>
          </w:p>
        </w:tc>
      </w:tr>
      <w:tr w:rsidR="001F7728" w:rsidTr="001F7728">
        <w:tc>
          <w:tcPr>
            <w:tcW w:w="8209" w:type="dxa"/>
            <w:tcBorders>
              <w:top w:val="single" w:sz="4" w:space="0" w:color="auto"/>
              <w:left w:val="single" w:sz="4" w:space="0" w:color="auto"/>
              <w:bottom w:val="single" w:sz="4" w:space="0" w:color="auto"/>
              <w:right w:val="single" w:sz="4" w:space="0" w:color="auto"/>
            </w:tcBorders>
            <w:hideMark/>
          </w:tcPr>
          <w:p w:rsidR="001F7728" w:rsidRDefault="001F7728">
            <w:pPr>
              <w:jc w:val="both"/>
            </w:pPr>
            <w:r>
              <w:t>доля проверок, по итогам которых по фактам выявленных нарушений были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1822" w:type="dxa"/>
            <w:tcBorders>
              <w:top w:val="single" w:sz="4" w:space="0" w:color="auto"/>
              <w:left w:val="single" w:sz="4" w:space="0" w:color="auto"/>
              <w:bottom w:val="single" w:sz="4" w:space="0" w:color="auto"/>
              <w:right w:val="single" w:sz="4" w:space="0" w:color="auto"/>
            </w:tcBorders>
          </w:tcPr>
          <w:p w:rsidR="001F7728" w:rsidRDefault="001F7728">
            <w:pPr>
              <w:jc w:val="center"/>
              <w:rPr>
                <w:color w:val="222222"/>
              </w:rPr>
            </w:pPr>
          </w:p>
          <w:p w:rsidR="001F7728" w:rsidRDefault="001F7728"/>
          <w:p w:rsidR="001F7728" w:rsidRDefault="001F7728">
            <w:pPr>
              <w:jc w:val="center"/>
            </w:pPr>
            <w:r>
              <w:t>-</w:t>
            </w:r>
          </w:p>
        </w:tc>
      </w:tr>
      <w:tr w:rsidR="001F7728" w:rsidTr="001F7728">
        <w:tc>
          <w:tcPr>
            <w:tcW w:w="8209" w:type="dxa"/>
            <w:tcBorders>
              <w:top w:val="single" w:sz="4" w:space="0" w:color="auto"/>
              <w:left w:val="single" w:sz="4" w:space="0" w:color="auto"/>
              <w:bottom w:val="single" w:sz="4" w:space="0" w:color="auto"/>
              <w:right w:val="single" w:sz="4" w:space="0" w:color="auto"/>
            </w:tcBorders>
            <w:hideMark/>
          </w:tcPr>
          <w:p w:rsidR="001F7728" w:rsidRDefault="001F7728">
            <w:pPr>
              <w:jc w:val="both"/>
            </w:pPr>
            <w:proofErr w:type="gramStart"/>
            <w:r>
              <w:t xml:space="preserve">доля юридических лиц, индивидуальных предпринимателей, в деятельности которых выявлены нарушения обязательных требований, представляющие </w:t>
            </w:r>
            <w:r>
              <w:lastRenderedPageBreak/>
              <w:t>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возникновения чрезвычайных ситуаций природного и техногенного характера (в процентах от общего числа проверенных лиц)</w:t>
            </w:r>
            <w:proofErr w:type="gramEnd"/>
          </w:p>
        </w:tc>
        <w:tc>
          <w:tcPr>
            <w:tcW w:w="1822" w:type="dxa"/>
            <w:tcBorders>
              <w:top w:val="single" w:sz="4" w:space="0" w:color="auto"/>
              <w:left w:val="single" w:sz="4" w:space="0" w:color="auto"/>
              <w:bottom w:val="single" w:sz="4" w:space="0" w:color="auto"/>
              <w:right w:val="single" w:sz="4" w:space="0" w:color="auto"/>
            </w:tcBorders>
          </w:tcPr>
          <w:p w:rsidR="001F7728" w:rsidRDefault="001F7728">
            <w:pPr>
              <w:jc w:val="center"/>
              <w:rPr>
                <w:color w:val="222222"/>
              </w:rPr>
            </w:pPr>
          </w:p>
          <w:p w:rsidR="001F7728" w:rsidRDefault="001F7728"/>
          <w:p w:rsidR="001F7728" w:rsidRDefault="001F7728"/>
          <w:p w:rsidR="001F7728" w:rsidRDefault="001F7728"/>
          <w:p w:rsidR="001F7728" w:rsidRDefault="001F7728"/>
          <w:p w:rsidR="001F7728" w:rsidRDefault="001F7728">
            <w:pPr>
              <w:tabs>
                <w:tab w:val="left" w:pos="630"/>
              </w:tabs>
            </w:pPr>
            <w:r>
              <w:tab/>
              <w:t>-</w:t>
            </w:r>
          </w:p>
        </w:tc>
      </w:tr>
      <w:tr w:rsidR="001F7728" w:rsidTr="001F7728">
        <w:tc>
          <w:tcPr>
            <w:tcW w:w="8209" w:type="dxa"/>
            <w:tcBorders>
              <w:top w:val="single" w:sz="4" w:space="0" w:color="auto"/>
              <w:left w:val="single" w:sz="4" w:space="0" w:color="auto"/>
              <w:bottom w:val="single" w:sz="4" w:space="0" w:color="auto"/>
              <w:right w:val="single" w:sz="4" w:space="0" w:color="auto"/>
            </w:tcBorders>
            <w:hideMark/>
          </w:tcPr>
          <w:p w:rsidR="001F7728" w:rsidRDefault="001F7728">
            <w:pPr>
              <w:jc w:val="both"/>
            </w:pPr>
            <w:proofErr w:type="gramStart"/>
            <w:r>
              <w:lastRenderedPageBreak/>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w:t>
            </w:r>
            <w:proofErr w:type="gramEnd"/>
          </w:p>
        </w:tc>
        <w:tc>
          <w:tcPr>
            <w:tcW w:w="1822" w:type="dxa"/>
            <w:tcBorders>
              <w:top w:val="single" w:sz="4" w:space="0" w:color="auto"/>
              <w:left w:val="single" w:sz="4" w:space="0" w:color="auto"/>
              <w:bottom w:val="single" w:sz="4" w:space="0" w:color="auto"/>
              <w:right w:val="single" w:sz="4" w:space="0" w:color="auto"/>
            </w:tcBorders>
          </w:tcPr>
          <w:p w:rsidR="001F7728" w:rsidRDefault="001F7728">
            <w:pPr>
              <w:jc w:val="center"/>
              <w:rPr>
                <w:color w:val="222222"/>
              </w:rPr>
            </w:pPr>
          </w:p>
          <w:p w:rsidR="001F7728" w:rsidRDefault="001F7728"/>
          <w:p w:rsidR="001F7728" w:rsidRDefault="001F7728"/>
          <w:p w:rsidR="001F7728" w:rsidRDefault="001F7728"/>
          <w:p w:rsidR="001F7728" w:rsidRDefault="001F7728"/>
          <w:p w:rsidR="001F7728" w:rsidRDefault="001F7728">
            <w:pPr>
              <w:tabs>
                <w:tab w:val="left" w:pos="660"/>
              </w:tabs>
            </w:pPr>
            <w:r>
              <w:tab/>
              <w:t>-</w:t>
            </w:r>
          </w:p>
        </w:tc>
      </w:tr>
      <w:tr w:rsidR="001F7728" w:rsidTr="001F7728">
        <w:tc>
          <w:tcPr>
            <w:tcW w:w="8209" w:type="dxa"/>
            <w:tcBorders>
              <w:top w:val="single" w:sz="4" w:space="0" w:color="auto"/>
              <w:left w:val="single" w:sz="4" w:space="0" w:color="auto"/>
              <w:bottom w:val="single" w:sz="4" w:space="0" w:color="auto"/>
              <w:right w:val="single" w:sz="4" w:space="0" w:color="auto"/>
            </w:tcBorders>
            <w:hideMark/>
          </w:tcPr>
          <w:p w:rsidR="001F7728" w:rsidRDefault="001F7728">
            <w:pPr>
              <w:jc w:val="both"/>
            </w:pPr>
            <w: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(по видам ущерба)</w:t>
            </w:r>
          </w:p>
        </w:tc>
        <w:tc>
          <w:tcPr>
            <w:tcW w:w="1822" w:type="dxa"/>
            <w:tcBorders>
              <w:top w:val="single" w:sz="4" w:space="0" w:color="auto"/>
              <w:left w:val="single" w:sz="4" w:space="0" w:color="auto"/>
              <w:bottom w:val="single" w:sz="4" w:space="0" w:color="auto"/>
              <w:right w:val="single" w:sz="4" w:space="0" w:color="auto"/>
            </w:tcBorders>
          </w:tcPr>
          <w:p w:rsidR="001F7728" w:rsidRDefault="001F7728">
            <w:pPr>
              <w:jc w:val="center"/>
              <w:rPr>
                <w:color w:val="222222"/>
              </w:rPr>
            </w:pPr>
          </w:p>
          <w:p w:rsidR="001F7728" w:rsidRDefault="001F7728"/>
          <w:p w:rsidR="001F7728" w:rsidRDefault="001F7728"/>
          <w:p w:rsidR="001F7728" w:rsidRDefault="001F7728"/>
          <w:p w:rsidR="001F7728" w:rsidRDefault="001F7728">
            <w:pPr>
              <w:jc w:val="center"/>
            </w:pPr>
            <w:r>
              <w:t>-</w:t>
            </w:r>
          </w:p>
        </w:tc>
      </w:tr>
      <w:tr w:rsidR="001F7728" w:rsidTr="001F7728">
        <w:tc>
          <w:tcPr>
            <w:tcW w:w="8209" w:type="dxa"/>
            <w:tcBorders>
              <w:top w:val="single" w:sz="4" w:space="0" w:color="auto"/>
              <w:left w:val="single" w:sz="4" w:space="0" w:color="auto"/>
              <w:bottom w:val="single" w:sz="4" w:space="0" w:color="auto"/>
              <w:right w:val="single" w:sz="4" w:space="0" w:color="auto"/>
            </w:tcBorders>
            <w:hideMark/>
          </w:tcPr>
          <w:p w:rsidR="001F7728" w:rsidRDefault="001F7728">
            <w:pPr>
              <w:jc w:val="both"/>
            </w:pPr>
            <w:r>
              <w:t>доля выявленных при проведении проверок правонарушений, связанных с неисполнением предписаний (в процентах от общего числа выявленных правонарушений).</w:t>
            </w:r>
          </w:p>
        </w:tc>
        <w:tc>
          <w:tcPr>
            <w:tcW w:w="1822" w:type="dxa"/>
            <w:tcBorders>
              <w:top w:val="single" w:sz="4" w:space="0" w:color="auto"/>
              <w:left w:val="single" w:sz="4" w:space="0" w:color="auto"/>
              <w:bottom w:val="single" w:sz="4" w:space="0" w:color="auto"/>
              <w:right w:val="single" w:sz="4" w:space="0" w:color="auto"/>
            </w:tcBorders>
          </w:tcPr>
          <w:p w:rsidR="001F7728" w:rsidRDefault="001F7728">
            <w:pPr>
              <w:jc w:val="center"/>
              <w:rPr>
                <w:color w:val="222222"/>
              </w:rPr>
            </w:pPr>
          </w:p>
          <w:p w:rsidR="001F7728" w:rsidRDefault="001F7728">
            <w:pPr>
              <w:jc w:val="center"/>
              <w:rPr>
                <w:color w:val="222222"/>
              </w:rPr>
            </w:pPr>
            <w:r>
              <w:rPr>
                <w:color w:val="222222"/>
              </w:rPr>
              <w:t>-</w:t>
            </w:r>
          </w:p>
        </w:tc>
      </w:tr>
    </w:tbl>
    <w:p w:rsidR="001F7728" w:rsidRDefault="001F7728" w:rsidP="001F7728">
      <w:pPr>
        <w:ind w:firstLine="567"/>
        <w:jc w:val="both"/>
        <w:rPr>
          <w:rFonts w:ascii="Verdana" w:hAnsi="Verdana"/>
          <w:i/>
          <w:color w:val="222222"/>
        </w:rPr>
      </w:pPr>
    </w:p>
    <w:bookmarkEnd w:id="10"/>
    <w:p w:rsidR="001F7728" w:rsidRDefault="001F7728" w:rsidP="001F7728">
      <w:pPr>
        <w:jc w:val="center"/>
        <w:rPr>
          <w:b/>
          <w:bCs/>
          <w:color w:val="222222"/>
        </w:rPr>
      </w:pPr>
    </w:p>
    <w:p w:rsidR="001F7728" w:rsidRDefault="001F7728" w:rsidP="001F7728">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7.</w:t>
      </w:r>
    </w:p>
    <w:p w:rsidR="001F7728" w:rsidRDefault="001F7728" w:rsidP="001F7728">
      <w:pPr>
        <w:pBdr>
          <w:top w:val="single" w:sz="4" w:space="1" w:color="auto"/>
          <w:left w:val="single" w:sz="4" w:space="4" w:color="auto"/>
          <w:bottom w:val="single" w:sz="4" w:space="1" w:color="auto"/>
          <w:right w:val="single" w:sz="4" w:space="4" w:color="auto"/>
        </w:pBdr>
        <w:jc w:val="center"/>
        <w:rPr>
          <w:sz w:val="32"/>
          <w:szCs w:val="32"/>
        </w:rPr>
      </w:pPr>
      <w:r>
        <w:rPr>
          <w:sz w:val="32"/>
          <w:szCs w:val="32"/>
        </w:rPr>
        <w:t>Выводы и предложения по результатам государственного</w:t>
      </w:r>
    </w:p>
    <w:p w:rsidR="001F7728" w:rsidRDefault="001F7728" w:rsidP="001F7728">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1F7728" w:rsidRDefault="001F7728" w:rsidP="001F7728">
      <w:pPr>
        <w:jc w:val="both"/>
        <w:rPr>
          <w:bCs/>
          <w:i/>
          <w:color w:val="222222"/>
        </w:rPr>
      </w:pPr>
    </w:p>
    <w:p w:rsidR="001F7728" w:rsidRDefault="001F7728" w:rsidP="001F7728">
      <w:pPr>
        <w:shd w:val="clear" w:color="auto" w:fill="FFFFFF"/>
        <w:ind w:left="28" w:right="45" w:firstLine="720"/>
        <w:jc w:val="both"/>
      </w:pPr>
      <w:r>
        <w:rPr>
          <w:color w:val="000000"/>
          <w:spacing w:val="-7"/>
        </w:rPr>
        <w:t xml:space="preserve">В 2016 году </w:t>
      </w:r>
      <w:r>
        <w:t xml:space="preserve">заявлений и жалоб о нарушении прав и законных интересов юридических лиц и индивидуальных предпринимателей повлекшие за собой нарушение прав юридического лица, индивидуального предпринимателя, при проведении проверок, в  администрации </w:t>
      </w:r>
      <w:r>
        <w:rPr>
          <w:bCs/>
        </w:rPr>
        <w:t xml:space="preserve">Сарыбалыкского </w:t>
      </w:r>
      <w:r>
        <w:t xml:space="preserve"> сельсовета Здвинского района Новосибирской области  не поступало. </w:t>
      </w:r>
    </w:p>
    <w:p w:rsidR="001F7728" w:rsidRDefault="001F7728" w:rsidP="001F7728">
      <w:pPr>
        <w:pStyle w:val="1"/>
        <w:shd w:val="clear" w:color="auto" w:fill="auto"/>
        <w:spacing w:before="0" w:after="0" w:line="240" w:lineRule="auto"/>
        <w:ind w:right="-55" w:firstLine="360"/>
        <w:jc w:val="both"/>
      </w:pPr>
      <w:r>
        <w:t xml:space="preserve"> </w:t>
      </w:r>
    </w:p>
    <w:p w:rsidR="001F7728" w:rsidRDefault="001F7728" w:rsidP="001F7728">
      <w:pPr>
        <w:pStyle w:val="1"/>
        <w:shd w:val="clear" w:color="auto" w:fill="auto"/>
        <w:spacing w:before="0" w:after="0" w:line="240" w:lineRule="auto"/>
        <w:ind w:right="-55" w:firstLine="360"/>
        <w:jc w:val="both"/>
      </w:pPr>
    </w:p>
    <w:p w:rsidR="001F7728" w:rsidRPr="001F7728" w:rsidRDefault="001F7728" w:rsidP="001F7728">
      <w:pPr>
        <w:pStyle w:val="1"/>
        <w:shd w:val="clear" w:color="auto" w:fill="auto"/>
        <w:spacing w:before="0" w:after="0" w:line="240" w:lineRule="auto"/>
        <w:ind w:right="-55"/>
        <w:jc w:val="both"/>
        <w:rPr>
          <w:rFonts w:ascii="Times New Roman" w:hAnsi="Times New Roman" w:cs="Times New Roman"/>
        </w:rPr>
      </w:pPr>
      <w:r w:rsidRPr="001F7728">
        <w:rPr>
          <w:rFonts w:ascii="Times New Roman" w:hAnsi="Times New Roman" w:cs="Times New Roman"/>
        </w:rPr>
        <w:t xml:space="preserve">     Глава </w:t>
      </w:r>
      <w:r w:rsidRPr="001F7728">
        <w:rPr>
          <w:rFonts w:ascii="Times New Roman" w:hAnsi="Times New Roman" w:cs="Times New Roman"/>
          <w:bCs/>
        </w:rPr>
        <w:t xml:space="preserve">Сарыбалыкского </w:t>
      </w:r>
      <w:r w:rsidRPr="001F7728">
        <w:rPr>
          <w:rFonts w:ascii="Times New Roman" w:hAnsi="Times New Roman" w:cs="Times New Roman"/>
        </w:rPr>
        <w:t xml:space="preserve"> сельсовета </w:t>
      </w:r>
    </w:p>
    <w:p w:rsidR="001F7728" w:rsidRPr="001F7728" w:rsidRDefault="001F7728" w:rsidP="001F7728">
      <w:pPr>
        <w:pStyle w:val="1"/>
        <w:shd w:val="clear" w:color="auto" w:fill="auto"/>
        <w:spacing w:before="0" w:after="0" w:line="240" w:lineRule="auto"/>
        <w:ind w:right="-55" w:firstLine="360"/>
        <w:jc w:val="both"/>
        <w:rPr>
          <w:rFonts w:ascii="Times New Roman" w:hAnsi="Times New Roman" w:cs="Times New Roman"/>
        </w:rPr>
      </w:pPr>
      <w:r w:rsidRPr="001F7728">
        <w:rPr>
          <w:rFonts w:ascii="Times New Roman" w:hAnsi="Times New Roman" w:cs="Times New Roman"/>
        </w:rPr>
        <w:t xml:space="preserve">Здвинского района </w:t>
      </w:r>
    </w:p>
    <w:p w:rsidR="001F7728" w:rsidRPr="001F7728" w:rsidRDefault="001F7728" w:rsidP="001F7728">
      <w:pPr>
        <w:pStyle w:val="1"/>
        <w:shd w:val="clear" w:color="auto" w:fill="auto"/>
        <w:spacing w:before="0" w:after="0" w:line="240" w:lineRule="auto"/>
        <w:ind w:right="-55" w:firstLine="360"/>
        <w:jc w:val="both"/>
        <w:rPr>
          <w:rFonts w:ascii="Times New Roman" w:hAnsi="Times New Roman" w:cs="Times New Roman"/>
        </w:rPr>
      </w:pPr>
      <w:r w:rsidRPr="001F7728">
        <w:rPr>
          <w:rFonts w:ascii="Times New Roman" w:hAnsi="Times New Roman" w:cs="Times New Roman"/>
        </w:rPr>
        <w:t xml:space="preserve">Новосибирской области:                                             А.Н.Пинчуков </w:t>
      </w:r>
    </w:p>
    <w:p w:rsidR="001F7728" w:rsidRPr="001F7728" w:rsidRDefault="001F7728" w:rsidP="001F7728">
      <w:pPr>
        <w:jc w:val="center"/>
        <w:rPr>
          <w:i/>
        </w:rPr>
      </w:pPr>
    </w:p>
    <w:p w:rsidR="001F7728" w:rsidRDefault="001F7728" w:rsidP="001F7728">
      <w:pPr>
        <w:jc w:val="center"/>
        <w:rPr>
          <w:i/>
        </w:rPr>
      </w:pPr>
    </w:p>
    <w:p w:rsidR="001F7728" w:rsidRDefault="001F7728" w:rsidP="001F7728">
      <w:pPr>
        <w:jc w:val="center"/>
      </w:pPr>
    </w:p>
    <w:p w:rsidR="00C1422B" w:rsidRDefault="00C1422B"/>
    <w:sectPr w:rsidR="00C1422B" w:rsidSect="001F7728">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987630"/>
    <w:multiLevelType w:val="hybridMultilevel"/>
    <w:tmpl w:val="AEF802F4"/>
    <w:lvl w:ilvl="0" w:tplc="C31C7BEC">
      <w:start w:val="3"/>
      <w:numFmt w:val="bullet"/>
      <w:lvlText w:val="-"/>
      <w:lvlJc w:val="left"/>
      <w:pPr>
        <w:tabs>
          <w:tab w:val="num" w:pos="1572"/>
        </w:tabs>
        <w:ind w:left="1572"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7728"/>
    <w:rsid w:val="001F7728"/>
    <w:rsid w:val="00C1422B"/>
    <w:rsid w:val="00CE1AA6"/>
    <w:rsid w:val="00D74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7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F7728"/>
    <w:rPr>
      <w:color w:val="0000FF"/>
      <w:u w:val="single"/>
    </w:rPr>
  </w:style>
  <w:style w:type="paragraph" w:styleId="a4">
    <w:name w:val="Normal (Web)"/>
    <w:basedOn w:val="a"/>
    <w:semiHidden/>
    <w:unhideWhenUsed/>
    <w:rsid w:val="001F7728"/>
    <w:pPr>
      <w:spacing w:before="100" w:beforeAutospacing="1" w:after="100" w:afterAutospacing="1"/>
    </w:pPr>
  </w:style>
  <w:style w:type="paragraph" w:styleId="a5">
    <w:name w:val="Body Text Indent"/>
    <w:basedOn w:val="a"/>
    <w:link w:val="a6"/>
    <w:semiHidden/>
    <w:unhideWhenUsed/>
    <w:rsid w:val="001F7728"/>
    <w:pPr>
      <w:spacing w:after="120"/>
      <w:ind w:left="283"/>
    </w:pPr>
  </w:style>
  <w:style w:type="character" w:customStyle="1" w:styleId="a6">
    <w:name w:val="Основной текст с отступом Знак"/>
    <w:basedOn w:val="a0"/>
    <w:link w:val="a5"/>
    <w:semiHidden/>
    <w:rsid w:val="001F7728"/>
    <w:rPr>
      <w:rFonts w:ascii="Times New Roman" w:eastAsia="Times New Roman" w:hAnsi="Times New Roman" w:cs="Times New Roman"/>
      <w:sz w:val="24"/>
      <w:szCs w:val="24"/>
      <w:lang w:eastAsia="ru-RU"/>
    </w:rPr>
  </w:style>
  <w:style w:type="paragraph" w:customStyle="1" w:styleId="ListParagraph">
    <w:name w:val="List Paragraph"/>
    <w:basedOn w:val="a"/>
    <w:rsid w:val="001F7728"/>
    <w:pPr>
      <w:spacing w:after="200" w:line="276" w:lineRule="auto"/>
      <w:ind w:left="720"/>
      <w:contextualSpacing/>
    </w:pPr>
    <w:rPr>
      <w:rFonts w:ascii="Calibri" w:hAnsi="Calibri"/>
      <w:sz w:val="22"/>
      <w:szCs w:val="22"/>
      <w:lang w:eastAsia="en-US"/>
    </w:rPr>
  </w:style>
  <w:style w:type="paragraph" w:customStyle="1" w:styleId="ind">
    <w:name w:val="ind"/>
    <w:basedOn w:val="a"/>
    <w:rsid w:val="001F7728"/>
    <w:pPr>
      <w:spacing w:before="120" w:after="120"/>
      <w:ind w:firstLine="320"/>
      <w:jc w:val="both"/>
    </w:pPr>
    <w:rPr>
      <w:rFonts w:eastAsia="Calibri"/>
      <w:sz w:val="18"/>
      <w:szCs w:val="18"/>
    </w:rPr>
  </w:style>
  <w:style w:type="character" w:customStyle="1" w:styleId="Bodytext">
    <w:name w:val="Body text_"/>
    <w:link w:val="1"/>
    <w:locked/>
    <w:rsid w:val="001F7728"/>
    <w:rPr>
      <w:spacing w:val="10"/>
      <w:sz w:val="24"/>
      <w:szCs w:val="24"/>
      <w:shd w:val="clear" w:color="auto" w:fill="FFFFFF"/>
    </w:rPr>
  </w:style>
  <w:style w:type="paragraph" w:customStyle="1" w:styleId="1">
    <w:name w:val="Основной текст1"/>
    <w:basedOn w:val="a"/>
    <w:link w:val="Bodytext"/>
    <w:rsid w:val="001F7728"/>
    <w:pPr>
      <w:shd w:val="clear" w:color="auto" w:fill="FFFFFF"/>
      <w:spacing w:before="240" w:after="120" w:line="0" w:lineRule="atLeast"/>
    </w:pPr>
    <w:rPr>
      <w:rFonts w:asciiTheme="minorHAnsi" w:eastAsiaTheme="minorHAnsi" w:hAnsiTheme="minorHAnsi" w:cstheme="minorBidi"/>
      <w:spacing w:val="10"/>
      <w:lang w:eastAsia="en-US"/>
    </w:rPr>
  </w:style>
  <w:style w:type="paragraph" w:customStyle="1" w:styleId="NoSpacing">
    <w:name w:val="No Spacing"/>
    <w:rsid w:val="001F7728"/>
    <w:pPr>
      <w:spacing w:after="0" w:line="240" w:lineRule="auto"/>
    </w:pPr>
    <w:rPr>
      <w:rFonts w:ascii="Times New Roman" w:eastAsia="Calibri" w:hAnsi="Times New Roman" w:cs="Times New Roman"/>
      <w:sz w:val="24"/>
      <w:szCs w:val="24"/>
      <w:lang w:eastAsia="ru-RU"/>
    </w:rPr>
  </w:style>
  <w:style w:type="character" w:styleId="a7">
    <w:name w:val="Strong"/>
    <w:basedOn w:val="a0"/>
    <w:qFormat/>
    <w:rsid w:val="001F7728"/>
    <w:rPr>
      <w:b/>
      <w:bCs/>
    </w:rPr>
  </w:style>
</w:styles>
</file>

<file path=word/webSettings.xml><?xml version="1.0" encoding="utf-8"?>
<w:webSettings xmlns:r="http://schemas.openxmlformats.org/officeDocument/2006/relationships" xmlns:w="http://schemas.openxmlformats.org/wordprocessingml/2006/main">
  <w:divs>
    <w:div w:id="72996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rybalyk.oblns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2044</Words>
  <Characters>11655</Characters>
  <Application>Microsoft Office Word</Application>
  <DocSecurity>0</DocSecurity>
  <Lines>97</Lines>
  <Paragraphs>27</Paragraphs>
  <ScaleCrop>false</ScaleCrop>
  <Company>Сарыбалыкский сельсовет</Company>
  <LinksUpToDate>false</LinksUpToDate>
  <CharactersWithSpaces>13672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2018-02-06T07:30:00Z</dcterms:created>
  <dcterms:modified xsi:type="dcterms:W3CDTF">2018-02-06T07:38:00Z</dcterms:modified>
</cp:coreProperties>
</file>