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9C" w:rsidRPr="001375E1" w:rsidRDefault="0017759C" w:rsidP="0017759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75E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САРЫБАЛЫКСКОГО</w:t>
      </w:r>
      <w:r w:rsidR="00EA48C2">
        <w:rPr>
          <w:rFonts w:ascii="Times New Roman" w:hAnsi="Times New Roman"/>
          <w:bCs/>
          <w:sz w:val="24"/>
          <w:szCs w:val="24"/>
        </w:rPr>
        <w:t xml:space="preserve"> </w:t>
      </w:r>
      <w:r w:rsidRPr="001375E1">
        <w:rPr>
          <w:rFonts w:ascii="Times New Roman" w:hAnsi="Times New Roman"/>
          <w:bCs/>
          <w:sz w:val="24"/>
          <w:szCs w:val="24"/>
        </w:rPr>
        <w:t>СЕЛЬСОВЕТА</w:t>
      </w:r>
    </w:p>
    <w:p w:rsidR="0017759C" w:rsidRPr="001375E1" w:rsidRDefault="0017759C" w:rsidP="0017759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75E1">
        <w:rPr>
          <w:rFonts w:ascii="Times New Roman" w:hAnsi="Times New Roman"/>
          <w:bCs/>
          <w:sz w:val="24"/>
          <w:szCs w:val="24"/>
        </w:rPr>
        <w:t>ЗДВИНСКОГО РАЙОНА НОВОСИБИРСКОЙ ОБЛАСТИ</w:t>
      </w:r>
    </w:p>
    <w:p w:rsidR="0017759C" w:rsidRPr="001375E1" w:rsidRDefault="0017759C" w:rsidP="0017759C">
      <w:pPr>
        <w:pStyle w:val="a3"/>
        <w:widowControl w:val="0"/>
        <w:spacing w:line="240" w:lineRule="atLeast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  <w:r w:rsidRPr="001375E1">
        <w:rPr>
          <w:sz w:val="24"/>
          <w:szCs w:val="24"/>
        </w:rPr>
        <w:t>ПОСТАНОВЛЕНИЕ</w:t>
      </w: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DE4C25" w:rsidP="0017759C">
      <w:pPr>
        <w:pStyle w:val="a3"/>
        <w:widowControl w:val="0"/>
        <w:spacing w:line="240" w:lineRule="atLeas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01</w:t>
      </w:r>
      <w:r w:rsidR="0017759C">
        <w:rPr>
          <w:sz w:val="24"/>
          <w:szCs w:val="24"/>
        </w:rPr>
        <w:t>.11</w:t>
      </w:r>
      <w:r w:rsidR="0017759C" w:rsidRPr="001375E1">
        <w:rPr>
          <w:sz w:val="24"/>
          <w:szCs w:val="24"/>
        </w:rPr>
        <w:t>.</w:t>
      </w:r>
      <w:r w:rsidR="0017759C">
        <w:rPr>
          <w:sz w:val="24"/>
          <w:szCs w:val="24"/>
        </w:rPr>
        <w:t>201</w:t>
      </w:r>
      <w:r w:rsidR="00BA6213">
        <w:rPr>
          <w:sz w:val="24"/>
          <w:szCs w:val="24"/>
        </w:rPr>
        <w:t>8</w:t>
      </w:r>
      <w:r w:rsidR="0017759C" w:rsidRPr="001375E1">
        <w:rPr>
          <w:color w:val="FF0000"/>
          <w:sz w:val="24"/>
          <w:szCs w:val="24"/>
        </w:rPr>
        <w:t xml:space="preserve">                                      </w:t>
      </w:r>
      <w:r w:rsidR="0017759C">
        <w:rPr>
          <w:color w:val="FF0000"/>
          <w:sz w:val="24"/>
          <w:szCs w:val="24"/>
        </w:rPr>
        <w:t xml:space="preserve">    </w:t>
      </w:r>
      <w:r w:rsidR="0017759C" w:rsidRPr="001375E1">
        <w:rPr>
          <w:color w:val="FF0000"/>
          <w:sz w:val="24"/>
          <w:szCs w:val="24"/>
        </w:rPr>
        <w:t xml:space="preserve"> </w:t>
      </w:r>
      <w:r w:rsidR="00BA6213">
        <w:rPr>
          <w:sz w:val="24"/>
          <w:szCs w:val="24"/>
        </w:rPr>
        <w:t>№  63</w:t>
      </w:r>
      <w:r w:rsidR="0017759C" w:rsidRPr="001375E1">
        <w:rPr>
          <w:sz w:val="24"/>
          <w:szCs w:val="24"/>
        </w:rPr>
        <w:t xml:space="preserve">-па                                с. </w:t>
      </w:r>
      <w:r w:rsidR="0017759C">
        <w:rPr>
          <w:sz w:val="24"/>
          <w:szCs w:val="24"/>
        </w:rPr>
        <w:t>Сарыбалык</w:t>
      </w:r>
    </w:p>
    <w:p w:rsidR="0017759C" w:rsidRPr="001375E1" w:rsidRDefault="0017759C" w:rsidP="0017759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759C" w:rsidRPr="001375E1" w:rsidRDefault="0017759C" w:rsidP="0017759C">
      <w:pPr>
        <w:pStyle w:val="1"/>
        <w:ind w:firstLine="0"/>
        <w:rPr>
          <w:sz w:val="24"/>
          <w:szCs w:val="24"/>
        </w:rPr>
      </w:pP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</w:p>
    <w:p w:rsidR="0017759C" w:rsidRPr="001375E1" w:rsidRDefault="0017759C" w:rsidP="0017759C">
      <w:pPr>
        <w:pStyle w:val="1"/>
        <w:jc w:val="center"/>
        <w:rPr>
          <w:sz w:val="24"/>
          <w:szCs w:val="24"/>
        </w:rPr>
      </w:pPr>
      <w:r w:rsidRPr="001375E1">
        <w:rPr>
          <w:sz w:val="24"/>
          <w:szCs w:val="24"/>
        </w:rPr>
        <w:t>Об основных направлениях бюджетной и налоговой политики</w:t>
      </w:r>
    </w:p>
    <w:p w:rsidR="0017759C" w:rsidRPr="001375E1" w:rsidRDefault="0017759C" w:rsidP="00DE4C2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sz w:val="24"/>
          <w:szCs w:val="24"/>
        </w:rPr>
        <w:t xml:space="preserve">на </w:t>
      </w:r>
      <w:r w:rsidR="00BA6213">
        <w:rPr>
          <w:sz w:val="24"/>
          <w:szCs w:val="24"/>
        </w:rPr>
        <w:t>2019</w:t>
      </w:r>
      <w:r w:rsidRPr="001375E1">
        <w:rPr>
          <w:sz w:val="24"/>
          <w:szCs w:val="24"/>
        </w:rPr>
        <w:t xml:space="preserve"> год и плановый период</w:t>
      </w:r>
      <w:r w:rsidR="00BA6213">
        <w:rPr>
          <w:sz w:val="24"/>
          <w:szCs w:val="24"/>
        </w:rPr>
        <w:t xml:space="preserve">    2020</w:t>
      </w:r>
      <w:r>
        <w:rPr>
          <w:sz w:val="24"/>
          <w:szCs w:val="24"/>
        </w:rPr>
        <w:t xml:space="preserve"> и</w:t>
      </w:r>
      <w:r w:rsidRPr="001375E1">
        <w:rPr>
          <w:sz w:val="24"/>
          <w:szCs w:val="24"/>
        </w:rPr>
        <w:t xml:space="preserve"> </w:t>
      </w:r>
      <w:r w:rsidR="00BA6213">
        <w:rPr>
          <w:sz w:val="24"/>
          <w:szCs w:val="24"/>
        </w:rPr>
        <w:t>2021</w:t>
      </w:r>
      <w:r w:rsidRPr="001375E1">
        <w:rPr>
          <w:sz w:val="24"/>
          <w:szCs w:val="24"/>
        </w:rPr>
        <w:t xml:space="preserve"> годов</w:t>
      </w:r>
    </w:p>
    <w:p w:rsidR="0017759C" w:rsidRPr="001375E1" w:rsidRDefault="0017759C" w:rsidP="0017759C">
      <w:pPr>
        <w:pStyle w:val="1"/>
        <w:ind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firstLine="0"/>
        <w:rPr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r w:rsidR="00DE4C25">
        <w:rPr>
          <w:rFonts w:ascii="Times New Roman" w:eastAsia="Times New Roman" w:hAnsi="Times New Roman" w:cs="Times New Roman"/>
          <w:sz w:val="24"/>
          <w:szCs w:val="24"/>
        </w:rPr>
        <w:t xml:space="preserve">Сарыбалыкского сельсовета </w:t>
      </w:r>
      <w:r w:rsidRPr="001375E1">
        <w:rPr>
          <w:rFonts w:ascii="Times New Roman" w:eastAsia="Times New Roman" w:hAnsi="Times New Roman" w:cs="Times New Roman"/>
          <w:sz w:val="24"/>
          <w:szCs w:val="24"/>
        </w:rPr>
        <w:t>Здвинско</w:t>
      </w:r>
      <w:r w:rsidR="00DE4C25">
        <w:rPr>
          <w:rFonts w:ascii="Times New Roman" w:eastAsia="Times New Roman" w:hAnsi="Times New Roman" w:cs="Times New Roman"/>
          <w:sz w:val="24"/>
          <w:szCs w:val="24"/>
        </w:rPr>
        <w:t>го района от 30.03.2015 N 3</w:t>
      </w:r>
      <w:r w:rsidRPr="001375E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« О бюджетном процессе в </w:t>
      </w:r>
      <w:r w:rsidR="00DE4C25">
        <w:rPr>
          <w:rFonts w:ascii="Times New Roman" w:eastAsia="Times New Roman" w:hAnsi="Times New Roman" w:cs="Times New Roman"/>
          <w:sz w:val="24"/>
          <w:szCs w:val="24"/>
        </w:rPr>
        <w:t>Сарыбалыкском сельсовете Здвинского района</w:t>
      </w:r>
      <w:r w:rsidRPr="001375E1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213" w:rsidRPr="001375E1" w:rsidRDefault="0017759C" w:rsidP="00BA6213">
      <w:pPr>
        <w:pStyle w:val="1"/>
        <w:jc w:val="center"/>
        <w:rPr>
          <w:sz w:val="24"/>
          <w:szCs w:val="24"/>
        </w:rPr>
      </w:pPr>
      <w:r w:rsidRPr="001375E1">
        <w:rPr>
          <w:rFonts w:eastAsia="Times New Roman"/>
          <w:sz w:val="24"/>
          <w:szCs w:val="24"/>
        </w:rPr>
        <w:t xml:space="preserve">1. </w:t>
      </w:r>
      <w:r w:rsidRPr="001375E1">
        <w:rPr>
          <w:sz w:val="24"/>
          <w:szCs w:val="24"/>
        </w:rPr>
        <w:t xml:space="preserve">Утвердить основные направления бюджетной и налоговой политики администрации  </w:t>
      </w:r>
      <w:r>
        <w:rPr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rFonts w:eastAsia="Times New Roman"/>
          <w:sz w:val="24"/>
          <w:szCs w:val="24"/>
        </w:rPr>
        <w:t xml:space="preserve">на </w:t>
      </w:r>
      <w:r w:rsidR="00BA6213">
        <w:rPr>
          <w:sz w:val="24"/>
          <w:szCs w:val="24"/>
        </w:rPr>
        <w:t>2019</w:t>
      </w:r>
      <w:r w:rsidR="00BA6213" w:rsidRPr="001375E1">
        <w:rPr>
          <w:sz w:val="24"/>
          <w:szCs w:val="24"/>
        </w:rPr>
        <w:t xml:space="preserve"> год и плановый период</w:t>
      </w:r>
      <w:r w:rsidR="00BA6213">
        <w:rPr>
          <w:sz w:val="24"/>
          <w:szCs w:val="24"/>
        </w:rPr>
        <w:t xml:space="preserve">    2020 и</w:t>
      </w:r>
      <w:r w:rsidR="00BA6213" w:rsidRPr="001375E1">
        <w:rPr>
          <w:sz w:val="24"/>
          <w:szCs w:val="24"/>
        </w:rPr>
        <w:t xml:space="preserve"> </w:t>
      </w:r>
      <w:r w:rsidR="00BA6213">
        <w:rPr>
          <w:sz w:val="24"/>
          <w:szCs w:val="24"/>
        </w:rPr>
        <w:t>2021</w:t>
      </w:r>
      <w:r w:rsidR="00BA6213" w:rsidRPr="001375E1">
        <w:rPr>
          <w:sz w:val="24"/>
          <w:szCs w:val="24"/>
        </w:rPr>
        <w:t xml:space="preserve"> годов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 xml:space="preserve"> (далее – Основные направления бюджетной и налоговой политики).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>2.  Контроль за исполнением постановления оставляю за собой.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1375E1" w:rsidRDefault="0017759C" w:rsidP="0017759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>сельсовета</w:t>
      </w:r>
    </w:p>
    <w:p w:rsidR="0017759C" w:rsidRPr="001375E1" w:rsidRDefault="0017759C" w:rsidP="0017759C">
      <w:pPr>
        <w:spacing w:after="0" w:line="240" w:lineRule="atLeast"/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</w:pPr>
      <w:r w:rsidRPr="001375E1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                        </w:t>
      </w:r>
      <w:r>
        <w:rPr>
          <w:rFonts w:ascii="Times New Roman" w:hAnsi="Times New Roman"/>
          <w:sz w:val="24"/>
          <w:szCs w:val="24"/>
        </w:rPr>
        <w:t>А.Н.Пинчуков</w:t>
      </w:r>
      <w:r w:rsidRPr="001375E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C" w:rsidRPr="001375E1" w:rsidRDefault="0017759C" w:rsidP="0017759C">
      <w:pPr>
        <w:pStyle w:val="1"/>
        <w:ind w:firstLine="0"/>
        <w:rPr>
          <w:sz w:val="24"/>
          <w:szCs w:val="24"/>
        </w:rPr>
      </w:pPr>
    </w:p>
    <w:p w:rsidR="0017759C" w:rsidRPr="001375E1" w:rsidRDefault="0017759C" w:rsidP="0017759C">
      <w:pPr>
        <w:pStyle w:val="1"/>
        <w:ind w:firstLine="0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1"/>
        <w:ind w:left="5954" w:firstLine="0"/>
        <w:jc w:val="center"/>
        <w:rPr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Утверждены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  <w:t xml:space="preserve">постановлением администрации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 w:rsidRPr="00137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 xml:space="preserve">сельсовета                     </w:t>
      </w:r>
    </w:p>
    <w:p w:rsidR="0017759C" w:rsidRDefault="0017759C" w:rsidP="001775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                                                                Здвинского района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7759C" w:rsidRPr="001375E1" w:rsidRDefault="00DE4C25" w:rsidP="0017759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</w:t>
      </w:r>
      <w:r w:rsidR="0017759C">
        <w:rPr>
          <w:rFonts w:ascii="Times New Roman" w:hAnsi="Times New Roman"/>
          <w:sz w:val="24"/>
          <w:szCs w:val="24"/>
        </w:rPr>
        <w:t>.11</w:t>
      </w:r>
      <w:r w:rsidR="00BA6213">
        <w:rPr>
          <w:rFonts w:ascii="Times New Roman" w:hAnsi="Times New Roman"/>
          <w:sz w:val="24"/>
          <w:szCs w:val="24"/>
        </w:rPr>
        <w:t>.2018 № 63</w:t>
      </w:r>
      <w:r w:rsidR="0017759C" w:rsidRPr="001375E1">
        <w:rPr>
          <w:rFonts w:ascii="Times New Roman" w:hAnsi="Times New Roman"/>
          <w:sz w:val="24"/>
          <w:szCs w:val="24"/>
        </w:rPr>
        <w:t>-па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17759C" w:rsidRPr="00BA6213" w:rsidRDefault="0017759C" w:rsidP="00177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17759C" w:rsidRPr="00BA6213" w:rsidRDefault="0017759C" w:rsidP="00177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бюджетной и налоговой политики Сарыбалыкского сельсовета Здвинского района  Новосибирской области</w:t>
      </w:r>
    </w:p>
    <w:p w:rsidR="00BA6213" w:rsidRPr="00BA6213" w:rsidRDefault="0017759C" w:rsidP="00BA6213">
      <w:pPr>
        <w:pStyle w:val="1"/>
        <w:jc w:val="center"/>
        <w:rPr>
          <w:b/>
          <w:sz w:val="24"/>
          <w:szCs w:val="24"/>
        </w:rPr>
      </w:pPr>
      <w:r w:rsidRPr="00BA6213">
        <w:rPr>
          <w:b/>
          <w:sz w:val="24"/>
          <w:szCs w:val="24"/>
        </w:rPr>
        <w:t xml:space="preserve">на </w:t>
      </w:r>
      <w:r w:rsidR="00BA6213" w:rsidRPr="00BA6213">
        <w:rPr>
          <w:b/>
          <w:sz w:val="24"/>
          <w:szCs w:val="24"/>
        </w:rPr>
        <w:t>2019 год и плановый период    2020 и 2021 годов</w:t>
      </w:r>
    </w:p>
    <w:p w:rsidR="0017759C" w:rsidRPr="00BA6213" w:rsidRDefault="0017759C" w:rsidP="00177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759C" w:rsidRPr="00BA6213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5E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13" w:rsidRPr="001375E1" w:rsidRDefault="0017759C" w:rsidP="00BA6213">
      <w:pPr>
        <w:pStyle w:val="1"/>
        <w:jc w:val="center"/>
        <w:rPr>
          <w:sz w:val="24"/>
          <w:szCs w:val="24"/>
        </w:rPr>
      </w:pPr>
      <w:r w:rsidRPr="001375E1">
        <w:rPr>
          <w:sz w:val="24"/>
          <w:szCs w:val="24"/>
        </w:rPr>
        <w:t xml:space="preserve">Основные направления бюджетной и налоговой политики администрации  </w:t>
      </w:r>
      <w:r>
        <w:rPr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sz w:val="24"/>
          <w:szCs w:val="24"/>
        </w:rPr>
        <w:t xml:space="preserve">на </w:t>
      </w:r>
      <w:r w:rsidR="00BA6213">
        <w:rPr>
          <w:sz w:val="24"/>
          <w:szCs w:val="24"/>
        </w:rPr>
        <w:t>2019</w:t>
      </w:r>
      <w:r w:rsidR="00BA6213" w:rsidRPr="001375E1">
        <w:rPr>
          <w:sz w:val="24"/>
          <w:szCs w:val="24"/>
        </w:rPr>
        <w:t xml:space="preserve"> год и плановый период</w:t>
      </w:r>
      <w:r w:rsidR="00BA6213">
        <w:rPr>
          <w:sz w:val="24"/>
          <w:szCs w:val="24"/>
        </w:rPr>
        <w:t xml:space="preserve">    2020 и</w:t>
      </w:r>
      <w:r w:rsidR="00BA6213" w:rsidRPr="001375E1">
        <w:rPr>
          <w:sz w:val="24"/>
          <w:szCs w:val="24"/>
        </w:rPr>
        <w:t xml:space="preserve"> </w:t>
      </w:r>
      <w:r w:rsidR="00BA6213">
        <w:rPr>
          <w:sz w:val="24"/>
          <w:szCs w:val="24"/>
        </w:rPr>
        <w:t>2021</w:t>
      </w:r>
      <w:r w:rsidR="00BA6213" w:rsidRPr="001375E1">
        <w:rPr>
          <w:sz w:val="24"/>
          <w:szCs w:val="24"/>
        </w:rPr>
        <w:t xml:space="preserve"> годов</w:t>
      </w:r>
    </w:p>
    <w:p w:rsidR="0017759C" w:rsidRPr="001375E1" w:rsidRDefault="0017759C" w:rsidP="0017759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 (далее – Основные направления бюджетной и налоговой политики) </w:t>
      </w:r>
      <w:r w:rsidRPr="001375E1">
        <w:rPr>
          <w:rFonts w:ascii="Times New Roman" w:hAnsi="Times New Roman"/>
          <w:sz w:val="24"/>
          <w:szCs w:val="24"/>
        </w:rPr>
        <w:t xml:space="preserve">разработаны в целях подготовки проекта бюджета </w:t>
      </w:r>
      <w:r>
        <w:rPr>
          <w:rFonts w:ascii="Times New Roman" w:hAnsi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>сельсовета (далее - местный бюджет)</w:t>
      </w:r>
      <w:r w:rsidRPr="001375E1">
        <w:rPr>
          <w:rFonts w:ascii="Times New Roman" w:hAnsi="Times New Roman" w:cs="Times New Roman"/>
          <w:sz w:val="24"/>
          <w:szCs w:val="24"/>
        </w:rPr>
        <w:t xml:space="preserve"> на очередной среднесрочный период и являются документом, содержащим задачи, для решения которых предусматриваются бюджетные ассигнования.</w:t>
      </w:r>
    </w:p>
    <w:p w:rsidR="0017759C" w:rsidRPr="001375E1" w:rsidRDefault="0017759C" w:rsidP="0017759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</w:t>
      </w:r>
      <w:r w:rsidRPr="001375E1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6213">
        <w:rPr>
          <w:rFonts w:ascii="Times New Roman" w:hAnsi="Times New Roman" w:cs="Times New Roman"/>
          <w:sz w:val="24"/>
          <w:szCs w:val="24"/>
        </w:rPr>
        <w:t>19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BA6213">
        <w:rPr>
          <w:rFonts w:ascii="Times New Roman" w:hAnsi="Times New Roman" w:cs="Times New Roman"/>
          <w:sz w:val="24"/>
          <w:szCs w:val="24"/>
        </w:rPr>
        <w:t>2020</w:t>
      </w:r>
      <w:r w:rsidRPr="001375E1">
        <w:rPr>
          <w:rFonts w:ascii="Times New Roman" w:hAnsi="Times New Roman" w:cs="Times New Roman"/>
          <w:sz w:val="24"/>
          <w:szCs w:val="24"/>
        </w:rPr>
        <w:t xml:space="preserve"> и </w:t>
      </w:r>
      <w:r w:rsidR="00BA6213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годов, приоритеты социально-экономического развития </w:t>
      </w:r>
      <w:r w:rsidRPr="001375E1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rFonts w:ascii="Times New Roman" w:hAnsi="Times New Roman" w:cs="Times New Roman"/>
          <w:sz w:val="24"/>
          <w:szCs w:val="24"/>
        </w:rPr>
        <w:t>на  </w:t>
      </w:r>
      <w:r w:rsidR="00BA6213">
        <w:rPr>
          <w:rFonts w:ascii="Times New Roman" w:hAnsi="Times New Roman" w:cs="Times New Roman"/>
          <w:sz w:val="24"/>
          <w:szCs w:val="24"/>
        </w:rPr>
        <w:t>2019</w:t>
      </w:r>
      <w:r w:rsidRPr="001375E1">
        <w:rPr>
          <w:rFonts w:ascii="Times New Roman" w:hAnsi="Times New Roman" w:cs="Times New Roman"/>
          <w:sz w:val="24"/>
          <w:szCs w:val="24"/>
        </w:rPr>
        <w:t xml:space="preserve">  год и плановый период </w:t>
      </w:r>
      <w:r w:rsidR="00BA6213">
        <w:rPr>
          <w:rFonts w:ascii="Times New Roman" w:hAnsi="Times New Roman" w:cs="Times New Roman"/>
          <w:sz w:val="24"/>
          <w:szCs w:val="24"/>
        </w:rPr>
        <w:t>2020</w:t>
      </w:r>
      <w:r w:rsidRPr="001375E1">
        <w:rPr>
          <w:rFonts w:ascii="Times New Roman" w:hAnsi="Times New Roman" w:cs="Times New Roman"/>
          <w:sz w:val="24"/>
          <w:szCs w:val="24"/>
        </w:rPr>
        <w:t xml:space="preserve"> и </w:t>
      </w:r>
      <w:r w:rsidR="00BA6213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годов, основные направления бюджетной и налоговой политики </w:t>
      </w:r>
      <w:r w:rsidRPr="001375E1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 xml:space="preserve">Сарыбалыкского сельсовета Здвинского района  Новосибирской области </w:t>
      </w:r>
      <w:r w:rsidRPr="001375E1">
        <w:rPr>
          <w:rFonts w:ascii="Times New Roman" w:hAnsi="Times New Roman" w:cs="Times New Roman"/>
          <w:sz w:val="24"/>
          <w:szCs w:val="24"/>
        </w:rPr>
        <w:t xml:space="preserve">на </w:t>
      </w:r>
      <w:r w:rsidR="00BA6213">
        <w:rPr>
          <w:rFonts w:ascii="Times New Roman" w:hAnsi="Times New Roman" w:cs="Times New Roman"/>
          <w:sz w:val="24"/>
          <w:szCs w:val="24"/>
        </w:rPr>
        <w:t>2019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BA6213">
        <w:rPr>
          <w:rFonts w:ascii="Times New Roman" w:hAnsi="Times New Roman" w:cs="Times New Roman"/>
          <w:sz w:val="24"/>
          <w:szCs w:val="24"/>
        </w:rPr>
        <w:t>2020</w:t>
      </w:r>
      <w:r w:rsidRPr="001375E1">
        <w:rPr>
          <w:rFonts w:ascii="Times New Roman" w:hAnsi="Times New Roman" w:cs="Times New Roman"/>
          <w:sz w:val="24"/>
          <w:szCs w:val="24"/>
        </w:rPr>
        <w:t xml:space="preserve"> и </w:t>
      </w:r>
      <w:r w:rsidR="00BA6213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годов и иные документы государственного стратегического планирования.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375E1">
        <w:rPr>
          <w:rFonts w:ascii="Times New Roman" w:hAnsi="Times New Roman"/>
          <w:b/>
          <w:sz w:val="24"/>
          <w:szCs w:val="24"/>
        </w:rPr>
        <w:t>Налоговая политика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Формирование основных направлений налоговой политики администрации </w:t>
      </w:r>
      <w:r>
        <w:rPr>
          <w:rFonts w:ascii="Times New Roman" w:hAnsi="Times New Roman"/>
          <w:sz w:val="24"/>
          <w:szCs w:val="24"/>
        </w:rPr>
        <w:t>Сарыбалыкского сельсовета 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 происходит в условиях существенного замедления экономического роста, повышенного уровня инфляции, снижения инвестиционной активности. </w:t>
      </w:r>
    </w:p>
    <w:p w:rsidR="0017759C" w:rsidRPr="001375E1" w:rsidRDefault="00BA6213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в 2017 году проводилась и в 2018</w:t>
      </w:r>
      <w:r w:rsidR="0017759C" w:rsidRPr="001375E1">
        <w:rPr>
          <w:rFonts w:ascii="Times New Roman" w:hAnsi="Times New Roman"/>
          <w:sz w:val="24"/>
          <w:szCs w:val="24"/>
        </w:rPr>
        <w:t xml:space="preserve"> году была продолжена работа, направленная на повышение бюджетной устойчивости за счет сохранения и увеличения налогового потенциала доходов бюджета, а также создания условий для поддержки предпринимательской и инвестиционной активности. 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Для разъяснения населению особенностей исчисления налога, </w:t>
      </w:r>
      <w:r w:rsidRPr="001375E1">
        <w:rPr>
          <w:rFonts w:ascii="Times New Roman" w:hAnsi="Times New Roman"/>
          <w:bCs/>
          <w:sz w:val="24"/>
          <w:szCs w:val="24"/>
        </w:rPr>
        <w:t xml:space="preserve">на имущество физических лиц исходя из кадастровой стоимости и </w:t>
      </w:r>
      <w:r w:rsidRPr="001375E1">
        <w:rPr>
          <w:rFonts w:ascii="Times New Roman" w:hAnsi="Times New Roman"/>
          <w:sz w:val="24"/>
          <w:szCs w:val="24"/>
        </w:rPr>
        <w:t xml:space="preserve">обеспечения своевременной его уплаты </w:t>
      </w:r>
      <w:r w:rsidRPr="001375E1">
        <w:rPr>
          <w:rFonts w:ascii="Times New Roman" w:hAnsi="Times New Roman"/>
          <w:bCs/>
          <w:sz w:val="24"/>
          <w:szCs w:val="24"/>
        </w:rPr>
        <w:t xml:space="preserve">проведены подготовительные мероприятия к уплате гражданами налога в </w:t>
      </w:r>
      <w:r w:rsidR="0093529D">
        <w:rPr>
          <w:rFonts w:ascii="Times New Roman" w:hAnsi="Times New Roman"/>
          <w:bCs/>
          <w:sz w:val="24"/>
          <w:szCs w:val="24"/>
        </w:rPr>
        <w:t>2018</w:t>
      </w:r>
      <w:r w:rsidRPr="001375E1">
        <w:rPr>
          <w:rFonts w:ascii="Times New Roman" w:hAnsi="Times New Roman"/>
          <w:bCs/>
          <w:sz w:val="24"/>
          <w:szCs w:val="24"/>
        </w:rPr>
        <w:t xml:space="preserve"> год</w:t>
      </w:r>
      <w:r w:rsidR="00BA6213">
        <w:rPr>
          <w:rFonts w:ascii="Times New Roman" w:hAnsi="Times New Roman"/>
          <w:bCs/>
          <w:sz w:val="24"/>
          <w:szCs w:val="24"/>
        </w:rPr>
        <w:t>у за налоговый период 2018</w:t>
      </w:r>
      <w:r w:rsidRPr="001375E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В целях обеспечения устойчивости социально-экономического развития </w:t>
      </w:r>
      <w:r>
        <w:rPr>
          <w:rFonts w:ascii="Times New Roman" w:hAnsi="Times New Roman"/>
          <w:sz w:val="24"/>
          <w:szCs w:val="24"/>
        </w:rPr>
        <w:lastRenderedPageBreak/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>сельсовета</w:t>
      </w:r>
      <w:r w:rsidRPr="004C2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, основные направления налоговой политики на  трехлетнюю перспективу заключаются в продолжение реализации мер, направленных на увеличение налогового потенциала консолидированного бюджета </w:t>
      </w:r>
      <w:r>
        <w:rPr>
          <w:rFonts w:ascii="Times New Roman" w:hAnsi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>сельсовета</w:t>
      </w:r>
      <w:r w:rsidRPr="004C2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 и повышение уровня собственных доходов. Этому будет способствовать решение следующих задач:</w:t>
      </w:r>
    </w:p>
    <w:p w:rsidR="0017759C" w:rsidRPr="0017759C" w:rsidRDefault="0017759C" w:rsidP="0017759C">
      <w:pPr>
        <w:pStyle w:val="Style4"/>
        <w:widowControl/>
        <w:spacing w:line="240" w:lineRule="auto"/>
        <w:ind w:firstLine="720"/>
        <w:rPr>
          <w:rStyle w:val="FontStyle107"/>
        </w:rPr>
      </w:pPr>
      <w:r w:rsidRPr="001375E1">
        <w:rPr>
          <w:rStyle w:val="FontStyle107"/>
        </w:rPr>
        <w:t> 1.</w:t>
      </w:r>
      <w:r w:rsidRPr="0017759C">
        <w:rPr>
          <w:rStyle w:val="FontStyle107"/>
        </w:rPr>
        <w:t>Создание условий для р</w:t>
      </w:r>
      <w:r w:rsidRPr="0017759C">
        <w:rPr>
          <w:rStyle w:val="FontStyle106"/>
          <w:rFonts w:ascii="Times New Roman" w:hAnsi="Times New Roman" w:cs="Times New Roman"/>
        </w:rPr>
        <w:t>азвития малого и среднего предпринимательства.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ab/>
        <w:t>2. Реализация полномочий в сфере налоговых льгот.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развития налогооблагаемой базы, неувеличения уровня расходных обязательств бюджета, недопущения роста социальной напряженности в обществе. Установление новых налоговых льгот должно осуществляться на определенный срок, а решение об их возможном продлении должно быть принято только после проведения анализа эффективности по итогам их применения.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3. Повышение собираемости налогов и снижение уровня недоимки.</w:t>
      </w:r>
    </w:p>
    <w:p w:rsidR="0017759C" w:rsidRPr="001375E1" w:rsidRDefault="0017759C" w:rsidP="001775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Также будет продолжено обеспечение мер, направленных на погашение недоимки организациями – контрагентами по договорам, оплачиваемым за счет средств местного бюджета.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7759C" w:rsidRPr="001375E1" w:rsidRDefault="0017759C" w:rsidP="0017759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1375E1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Бюджетная политика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59C" w:rsidRPr="001375E1" w:rsidRDefault="0017759C" w:rsidP="0017759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Формирование бюджетной политики на </w:t>
      </w:r>
      <w:r w:rsidR="00F9620B">
        <w:rPr>
          <w:rFonts w:ascii="Times New Roman" w:hAnsi="Times New Roman" w:cs="Times New Roman"/>
          <w:sz w:val="24"/>
          <w:szCs w:val="24"/>
        </w:rPr>
        <w:t>2019</w:t>
      </w:r>
      <w:r w:rsidRPr="001375E1">
        <w:rPr>
          <w:rFonts w:ascii="Times New Roman" w:hAnsi="Times New Roman" w:cs="Times New Roman"/>
          <w:sz w:val="24"/>
          <w:szCs w:val="24"/>
        </w:rPr>
        <w:t>-</w:t>
      </w:r>
      <w:r w:rsidR="00F9620B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годы основывается на итогах реализации бюджетной политики в 2</w:t>
      </w:r>
      <w:r w:rsidR="00F9620B">
        <w:rPr>
          <w:rFonts w:ascii="Times New Roman" w:hAnsi="Times New Roman" w:cs="Times New Roman"/>
          <w:sz w:val="24"/>
          <w:szCs w:val="24"/>
        </w:rPr>
        <w:t>017 году и первой половине 2018</w:t>
      </w:r>
      <w:r w:rsidRPr="001375E1">
        <w:rPr>
          <w:rFonts w:ascii="Times New Roman" w:hAnsi="Times New Roman" w:cs="Times New Roman"/>
          <w:sz w:val="24"/>
          <w:szCs w:val="24"/>
        </w:rPr>
        <w:t xml:space="preserve"> года. </w:t>
      </w:r>
    </w:p>
    <w:p w:rsidR="0017759C" w:rsidRPr="001375E1" w:rsidRDefault="0017759C" w:rsidP="0017759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Динамика отдельных макроэкономических показателей по </w:t>
      </w:r>
      <w:r w:rsidR="00F9620B">
        <w:rPr>
          <w:rFonts w:ascii="Times New Roman" w:hAnsi="Times New Roman" w:cs="Times New Roman"/>
          <w:sz w:val="24"/>
          <w:szCs w:val="24"/>
        </w:rPr>
        <w:t>итогам 2017-2018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годов свидетельствовала о непростом сценарии развития экономической ситуации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59C" w:rsidRPr="001375E1" w:rsidRDefault="0017759C" w:rsidP="0017759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В рамках решения задачи по обеспечению предоставления гарантированных муниципальных  услуг, в целях применения единых подходов для их определения и возможности сравнения и анализа по объему, качеству и иным показателям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5E1">
        <w:rPr>
          <w:rFonts w:ascii="Times New Roman" w:hAnsi="Times New Roman" w:cs="Times New Roman"/>
          <w:sz w:val="24"/>
          <w:szCs w:val="24"/>
        </w:rPr>
        <w:t xml:space="preserve">утвержден </w:t>
      </w:r>
      <w:hyperlink r:id="rId6" w:history="1">
        <w:r w:rsidRPr="001375E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375E1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государственных услуг и работ, оказываемых и выполняемых муниципальными учреждениями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 w:cs="Times New Roman"/>
          <w:sz w:val="24"/>
          <w:szCs w:val="24"/>
        </w:rPr>
        <w:t>.</w:t>
      </w:r>
    </w:p>
    <w:p w:rsidR="0017759C" w:rsidRPr="001375E1" w:rsidRDefault="0017759C" w:rsidP="0017759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Сценарные условия социально-экономического развития на </w:t>
      </w:r>
      <w:r w:rsidR="00F9620B">
        <w:rPr>
          <w:rFonts w:ascii="Times New Roman" w:hAnsi="Times New Roman" w:cs="Times New Roman"/>
          <w:sz w:val="24"/>
          <w:szCs w:val="24"/>
        </w:rPr>
        <w:t>2019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F9620B">
        <w:rPr>
          <w:rFonts w:ascii="Times New Roman" w:hAnsi="Times New Roman" w:cs="Times New Roman"/>
          <w:sz w:val="24"/>
          <w:szCs w:val="24"/>
        </w:rPr>
        <w:t>2020</w:t>
      </w:r>
      <w:r w:rsidRPr="001375E1">
        <w:rPr>
          <w:rFonts w:ascii="Times New Roman" w:hAnsi="Times New Roman" w:cs="Times New Roman"/>
          <w:sz w:val="24"/>
          <w:szCs w:val="24"/>
        </w:rPr>
        <w:t xml:space="preserve"> и </w:t>
      </w:r>
      <w:r w:rsidR="00F9620B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годов основываются на 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 Этот подход позволит предотвратить часть рисков, связанных с  принятием дополнительных, не обеспеченных финансовыми ресурсами, расходных обязательств.</w:t>
      </w:r>
    </w:p>
    <w:p w:rsidR="0017759C" w:rsidRPr="001375E1" w:rsidRDefault="0017759C" w:rsidP="001775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F9620B">
        <w:rPr>
          <w:rFonts w:ascii="Times New Roman" w:hAnsi="Times New Roman" w:cs="Times New Roman"/>
          <w:sz w:val="24"/>
          <w:szCs w:val="24"/>
        </w:rPr>
        <w:t>целью бюджетной политики на 2018</w:t>
      </w:r>
      <w:r w:rsidRPr="001375E1">
        <w:rPr>
          <w:rFonts w:ascii="Times New Roman" w:hAnsi="Times New Roman" w:cs="Times New Roman"/>
          <w:sz w:val="24"/>
          <w:szCs w:val="24"/>
        </w:rPr>
        <w:t>-</w:t>
      </w:r>
      <w:r w:rsidR="00F9620B">
        <w:rPr>
          <w:rFonts w:ascii="Times New Roman" w:hAnsi="Times New Roman" w:cs="Times New Roman"/>
          <w:sz w:val="24"/>
          <w:szCs w:val="24"/>
        </w:rPr>
        <w:t>2020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годы является обеспечение долгосрочной сбалансированности и устойчивости финансовой системы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 xml:space="preserve"> </w:t>
      </w:r>
      <w:r w:rsidRPr="001375E1">
        <w:rPr>
          <w:rFonts w:ascii="Times New Roman" w:hAnsi="Times New Roman" w:cs="Times New Roman"/>
          <w:sz w:val="24"/>
          <w:szCs w:val="24"/>
        </w:rPr>
        <w:t>при безусловном выполнении принятых обязательств, в первую очередь социальных.</w:t>
      </w:r>
    </w:p>
    <w:p w:rsidR="0017759C" w:rsidRPr="001375E1" w:rsidRDefault="0017759C" w:rsidP="001775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E1">
        <w:rPr>
          <w:rFonts w:ascii="Times New Roman" w:eastAsia="Calibri" w:hAnsi="Times New Roman" w:cs="Times New Roman"/>
          <w:sz w:val="24"/>
          <w:szCs w:val="24"/>
        </w:rPr>
        <w:lastRenderedPageBreak/>
        <w:t>Ухудшение общей экономической ситуации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17759C" w:rsidRPr="001375E1" w:rsidRDefault="0017759C" w:rsidP="001775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В связи, с чем прогноз доходной и формирование расходной частей  местного бюджета необходимо осуществлять исходя из следующего: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1. Формирование доходной части местного бюджета осуществляется исходя из консервативного прогноза социально-экономического развития</w:t>
      </w:r>
      <w:r w:rsidRPr="001375E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Сарыбалыкского </w:t>
      </w:r>
      <w:r w:rsidRPr="001375E1">
        <w:rPr>
          <w:rFonts w:ascii="Times New Roman" w:hAnsi="Times New Roman" w:cs="Times New Roman"/>
          <w:sz w:val="24"/>
          <w:szCs w:val="24"/>
        </w:rPr>
        <w:t>сельсовета</w:t>
      </w:r>
      <w:r w:rsidRPr="001375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Здвинского района  Новосибирской области</w:t>
      </w:r>
      <w:r w:rsidRPr="001375E1">
        <w:rPr>
          <w:rFonts w:ascii="Times New Roman" w:hAnsi="Times New Roman"/>
          <w:sz w:val="24"/>
          <w:szCs w:val="24"/>
        </w:rPr>
        <w:t>.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 xml:space="preserve">2. Прогнозирование </w:t>
      </w:r>
      <w:r w:rsidRPr="001375E1">
        <w:rPr>
          <w:rStyle w:val="FontStyle107"/>
          <w:sz w:val="24"/>
          <w:szCs w:val="24"/>
        </w:rPr>
        <w:t xml:space="preserve">неналоговых доходов осуществляется на основании данных главных администраторов доходов  местного бюджета. При этом учтены следующие изменения законодательства: </w:t>
      </w:r>
    </w:p>
    <w:p w:rsidR="0017759C" w:rsidRPr="001375E1" w:rsidRDefault="0017759C" w:rsidP="0017759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При формировании расходной части </w:t>
      </w:r>
      <w:r w:rsidRPr="001375E1">
        <w:rPr>
          <w:rFonts w:ascii="Times New Roman" w:hAnsi="Times New Roman"/>
          <w:sz w:val="24"/>
          <w:szCs w:val="24"/>
        </w:rPr>
        <w:t xml:space="preserve"> местного</w:t>
      </w:r>
      <w:r w:rsidRPr="001375E1">
        <w:rPr>
          <w:rFonts w:ascii="Times New Roman" w:hAnsi="Times New Roman" w:cs="Times New Roman"/>
          <w:sz w:val="24"/>
          <w:szCs w:val="24"/>
        </w:rPr>
        <w:t xml:space="preserve">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137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 расходных обязательств, позволяющий установить соответствие расходных обязательств полномочиям и функциям органов местного самоуправления, и в дальнейшем определить </w:t>
      </w:r>
      <w:r w:rsidRPr="001375E1">
        <w:rPr>
          <w:rFonts w:ascii="Times New Roman" w:hAnsi="Times New Roman" w:cs="Times New Roman"/>
          <w:sz w:val="24"/>
          <w:szCs w:val="24"/>
        </w:rPr>
        <w:t xml:space="preserve">приоритезацию расходов, сконцентрировав их на следующих направлениях: 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1. Концентрация финансовых ресурсов на выполнение задач, поставленных в Указах Президента Российской Федерации от 07.05.2012 № 596-601, 606, от 01.06.2012 № 761, от 28.12.2012 № 1688 для достижения значений результатов, установленных в «дорожных картах».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сферы. Указанные расходы будут определяться исходя из прогнозных значений показателя «среднемесячная номинальная начисленная заработная плата» Новосибирской области, утвержденного прогнозом социально-экономического развития, и в соответствии с показателями отраслевых «дорожных карт» о численности и соотношении средней заработной платы отдельных категорий работников бюджетной сферы к средней заработной плате в Новосибирской области. </w:t>
      </w:r>
    </w:p>
    <w:p w:rsidR="0017759C" w:rsidRPr="001375E1" w:rsidRDefault="0017759C" w:rsidP="001775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счет средств, высвобождаемых при оптимизации структуры учреждений.</w:t>
      </w:r>
    </w:p>
    <w:p w:rsidR="0017759C" w:rsidRPr="001375E1" w:rsidRDefault="0017759C" w:rsidP="0017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ближайших лет по повышению эффективности бюджетных расходов являются: </w:t>
      </w:r>
    </w:p>
    <w:p w:rsidR="0017759C" w:rsidRPr="001375E1" w:rsidRDefault="0017759C" w:rsidP="001775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75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375E1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17759C" w:rsidRPr="001375E1" w:rsidRDefault="0017759C" w:rsidP="0017759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>Одним из инструментов, который призван обеспечить повышение результативности и эффективности бюджетных расходов, ориентированности на достижение целей государственной политики, должны стать муниципальные программы.</w:t>
      </w:r>
    </w:p>
    <w:p w:rsidR="0017759C" w:rsidRPr="001375E1" w:rsidRDefault="0017759C" w:rsidP="001775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75E1">
        <w:rPr>
          <w:rFonts w:ascii="Times New Roman" w:eastAsia="Times New Roman" w:hAnsi="Times New Roman" w:cs="Times New Roman"/>
          <w:sz w:val="24"/>
          <w:szCs w:val="24"/>
        </w:rPr>
        <w:t>2. Повышение эффективности процедур проведения муниципальных закупок, в том числе путем внедрения казначейских процедур контроля на этапе их планирования.</w:t>
      </w:r>
    </w:p>
    <w:p w:rsidR="0017759C" w:rsidRPr="001375E1" w:rsidRDefault="0017759C" w:rsidP="00177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Для этого необходимо продолжить осуществлять планирование закупок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3. Введение в </w:t>
      </w:r>
      <w:r w:rsidR="00F9620B">
        <w:rPr>
          <w:rFonts w:ascii="Times New Roman" w:hAnsi="Times New Roman" w:cs="Times New Roman"/>
          <w:sz w:val="24"/>
          <w:szCs w:val="24"/>
        </w:rPr>
        <w:t>2019</w:t>
      </w:r>
      <w:r w:rsidRPr="001375E1">
        <w:rPr>
          <w:rFonts w:ascii="Times New Roman" w:hAnsi="Times New Roman" w:cs="Times New Roman"/>
          <w:sz w:val="24"/>
          <w:szCs w:val="24"/>
        </w:rPr>
        <w:t>-</w:t>
      </w:r>
      <w:r w:rsidR="00F9620B">
        <w:rPr>
          <w:rFonts w:ascii="Times New Roman" w:hAnsi="Times New Roman" w:cs="Times New Roman"/>
          <w:sz w:val="24"/>
          <w:szCs w:val="24"/>
        </w:rPr>
        <w:t>2021</w:t>
      </w:r>
      <w:r w:rsidRPr="001375E1">
        <w:rPr>
          <w:rFonts w:ascii="Times New Roman" w:hAnsi="Times New Roman" w:cs="Times New Roman"/>
          <w:sz w:val="24"/>
          <w:szCs w:val="24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закупок.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Формирование фонда оплаты труда муниципальных служащих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году.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 xml:space="preserve">4. Повышение эффективности использования финансовых ресурсов, предусмотренных в местном бюджете на поэтапное повышение заработной платы отдельным категориям работников бюджетной сферы. 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lastRenderedPageBreak/>
        <w:t>5.Организация и проведение внутреннего финансового контроля и внутреннего финансового аудита с учетом требований статьи 160.2-1 Бюджетного кодекса Российской Федерации.</w:t>
      </w:r>
    </w:p>
    <w:p w:rsidR="0017759C" w:rsidRPr="001375E1" w:rsidRDefault="0017759C" w:rsidP="0017759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17759C" w:rsidRPr="001375E1" w:rsidRDefault="0017759C" w:rsidP="0017759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5E1">
        <w:rPr>
          <w:rFonts w:ascii="Times New Roman" w:hAnsi="Times New Roman" w:cs="Times New Roman"/>
          <w:sz w:val="24"/>
          <w:szCs w:val="24"/>
        </w:rPr>
        <w:t>Несомненно,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связи,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Совершенствование системы межбюджетных отношений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7759C" w:rsidRPr="001375E1" w:rsidRDefault="0017759C" w:rsidP="0017759C">
      <w:pPr>
        <w:widowControl w:val="0"/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5E1">
        <w:rPr>
          <w:rFonts w:ascii="Times New Roman" w:hAnsi="Times New Roman"/>
          <w:sz w:val="24"/>
          <w:szCs w:val="24"/>
        </w:rPr>
        <w:t> При расчете объемов финансирования, необходимых на повышение заработной платы отдельным категориям работников бюджетной сферы, средства предусмотрены в полном объеме. В этой связи одним из источников внутренних резервов местного бюджета может стать повсеместный вывод обслуживающего персонала за штат соответствующих учреждений и перевод их на почасовую оплату труда.</w:t>
      </w:r>
    </w:p>
    <w:p w:rsidR="0017759C" w:rsidRPr="001375E1" w:rsidRDefault="0017759C" w:rsidP="001775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1422B" w:rsidRDefault="00C1422B"/>
    <w:sectPr w:rsidR="00C1422B" w:rsidSect="007C3C14">
      <w:headerReference w:type="default" r:id="rId7"/>
      <w:head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78" w:rsidRDefault="003E7078" w:rsidP="00E17548">
      <w:pPr>
        <w:spacing w:after="0" w:line="240" w:lineRule="auto"/>
      </w:pPr>
      <w:r>
        <w:separator/>
      </w:r>
    </w:p>
  </w:endnote>
  <w:endnote w:type="continuationSeparator" w:id="1">
    <w:p w:rsidR="003E7078" w:rsidRDefault="003E7078" w:rsidP="00E1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78" w:rsidRDefault="003E7078" w:rsidP="00E17548">
      <w:pPr>
        <w:spacing w:after="0" w:line="240" w:lineRule="auto"/>
      </w:pPr>
      <w:r>
        <w:separator/>
      </w:r>
    </w:p>
  </w:footnote>
  <w:footnote w:type="continuationSeparator" w:id="1">
    <w:p w:rsidR="003E7078" w:rsidRDefault="003E7078" w:rsidP="00E1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DD259E">
        <w:pPr>
          <w:pStyle w:val="a3"/>
          <w:jc w:val="center"/>
        </w:pPr>
        <w:r>
          <w:fldChar w:fldCharType="begin"/>
        </w:r>
        <w:r w:rsidR="0017759C">
          <w:instrText>PAGE   \* MERGEFORMAT</w:instrText>
        </w:r>
        <w:r>
          <w:fldChar w:fldCharType="separate"/>
        </w:r>
        <w:r w:rsidR="00F9620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3E707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59C"/>
    <w:rsid w:val="0017759C"/>
    <w:rsid w:val="002273C4"/>
    <w:rsid w:val="003E7078"/>
    <w:rsid w:val="00421BCE"/>
    <w:rsid w:val="00771A1E"/>
    <w:rsid w:val="009166BE"/>
    <w:rsid w:val="0093529D"/>
    <w:rsid w:val="00A46E5F"/>
    <w:rsid w:val="00BA6213"/>
    <w:rsid w:val="00C1422B"/>
    <w:rsid w:val="00DD259E"/>
    <w:rsid w:val="00DD45FB"/>
    <w:rsid w:val="00DE4C25"/>
    <w:rsid w:val="00E17548"/>
    <w:rsid w:val="00EA48C2"/>
    <w:rsid w:val="00F9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75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qFormat/>
    <w:rsid w:val="0017759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77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17759C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775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7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7759C"/>
    <w:pPr>
      <w:ind w:left="720"/>
      <w:contextualSpacing/>
    </w:pPr>
  </w:style>
  <w:style w:type="paragraph" w:customStyle="1" w:styleId="Style4">
    <w:name w:val="Style4"/>
    <w:basedOn w:val="a"/>
    <w:uiPriority w:val="99"/>
    <w:rsid w:val="0017759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17759C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17759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9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95179C2AF51A59CB4FDCD24F39694ABC609C7764C718BE4A919BE7E05170EAD3143C943C0174BBEDDE8j6AD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2018-11-06T03:20:00Z</cp:lastPrinted>
  <dcterms:created xsi:type="dcterms:W3CDTF">2016-11-29T03:12:00Z</dcterms:created>
  <dcterms:modified xsi:type="dcterms:W3CDTF">2018-11-06T03:23:00Z</dcterms:modified>
</cp:coreProperties>
</file>