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97AB5">
      <w:pPr>
        <w:spacing w:after="0"/>
        <w:jc w:val="center"/>
        <w:rPr>
          <w:rFonts w:ascii="Times New Roman" w:hAnsi="Times New Roman" w:cs="Times New Roman"/>
        </w:rPr>
      </w:pPr>
    </w:p>
    <w:p w14:paraId="254A6174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Анализ</w:t>
      </w:r>
    </w:p>
    <w:p w14:paraId="429ADF86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Сарыбалыкского сельсовета Здвинского района Новосибирской области</w:t>
      </w:r>
    </w:p>
    <w:p w14:paraId="6EF147BC"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5B3ED9E2">
      <w:pPr>
        <w:spacing w:after="0"/>
        <w:ind w:firstLine="240" w:firstLineChars="1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Сарыбалыкского сельского поселения Здвинского района Новосибирской области подготовлен на основании статьи 11 Федерального закона от 24 июля 2007 г. №209-ФЗ «О развитии малого и среднего предпринимательства в Российской Федерации».</w:t>
      </w:r>
    </w:p>
    <w:p w14:paraId="666C7996"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На территории Сарыбалыкского сельского поселения зарегистрировано:</w:t>
      </w:r>
    </w:p>
    <w:p w14:paraId="7C470BD9"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01.01.2025 г.крестьянско-фермерских хозяйств-0, индивидуальных предпринимателей-3, ЗАО-1</w:t>
      </w:r>
    </w:p>
    <w:p w14:paraId="0F895319"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Конкурсы на получение грантов начинающим субъектам малого и среднего предпринимательства в Сарыбалыкском сельском поселении в 2024 году не проводилось. </w:t>
      </w:r>
    </w:p>
    <w:p w14:paraId="5C52B671"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целом на территории сельского поселения прослеживается стабильная динамика развития субъектов малого и среднего предпринимательства. Структура малого и среднего предпринимательства на территории Сарыбалыкского сельского поселения в течении ряда лет остаётся практически неизменной.  Сфера торговли, выращивание зерновых культур и разведение крупного рогатого скота являются наиболее предпочтительными для малого бизнеса.</w:t>
      </w:r>
    </w:p>
    <w:p w14:paraId="0E80451E"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5957158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Развитие инфраструктуры поддержки субъектов малого и среднего предпринимательства</w:t>
      </w:r>
    </w:p>
    <w:p w14:paraId="5712D456"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настоящее время в Сарыбалыкском сельском поселении организаций, входящих в инфраструктуру поддержки субъектов малого и среднего предпринимательства, оказывающих услуги субъектам малого и среднего предпринимательства, не зарегистрировано. Исполнение мероприятий, направленных на поддержку и развитие малого и среднего предпринимательства относятся к полномочиям администрации Сарыбалыкского сельсовета Здвинского района Новосибирской области. </w:t>
      </w:r>
    </w:p>
    <w:p w14:paraId="24B37C81"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 официальном сайте администрации Сарыбалыкского сельсовета имеется раздел «Малое и среднее предпринимательство» где размещена информация о малом и среднем бизнесе.</w:t>
      </w:r>
    </w:p>
    <w:p w14:paraId="3B3D8DE7"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FB34DB8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Развитие инфраструктуры поддержки </w:t>
      </w:r>
    </w:p>
    <w:p w14:paraId="48791F55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субъектов малого и среднего предпринимательства</w:t>
      </w:r>
    </w:p>
    <w:p w14:paraId="119723B3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494926C">
      <w:pPr>
        <w:spacing w:after="0"/>
        <w:ind w:firstLine="360" w:firstLineChars="15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настоящее время в Сарыбалыкском сельском поселении организаций,входящих в инфраструктуру поддержки субъектов малого и среднего предпринимательства, оказывающих услуги субъектам малого и среднего предпринимательства, не зарегистрировано. Исполнение мероприятий, направленных на поддержку и развитие малого и среднего предпринимательства относятся к полномочиям администрации Здвинского района.</w:t>
      </w:r>
    </w:p>
    <w:p w14:paraId="6CE7B8D7"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09606D5">
      <w:pPr>
        <w:spacing w:after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5F3E1EF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По структуре малое предпринимательство за 2024 год распределено</w:t>
      </w:r>
    </w:p>
    <w:p w14:paraId="0DE15273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Следующим образом: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0"/>
      </w:tblGrid>
      <w:tr w14:paraId="7C72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</w:tcPr>
          <w:p w14:paraId="70BB8242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3190" w:type="dxa"/>
          </w:tcPr>
          <w:p w14:paraId="2D4C9EAE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Индивидуальные предприниматели </w:t>
            </w:r>
          </w:p>
        </w:tc>
        <w:tc>
          <w:tcPr>
            <w:tcW w:w="3190" w:type="dxa"/>
          </w:tcPr>
          <w:p w14:paraId="0EFDE153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ЗАО</w:t>
            </w:r>
          </w:p>
        </w:tc>
      </w:tr>
      <w:tr w14:paraId="17E3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</w:tcPr>
          <w:p w14:paraId="363CF6B6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Торговля оптовая и розничная</w:t>
            </w:r>
          </w:p>
        </w:tc>
        <w:tc>
          <w:tcPr>
            <w:tcW w:w="3190" w:type="dxa"/>
          </w:tcPr>
          <w:p w14:paraId="3276C9ED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3190" w:type="dxa"/>
          </w:tcPr>
          <w:p w14:paraId="61389476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2721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</w:tcPr>
          <w:p w14:paraId="2781ABDD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Разведение молочного крупного рогатого скота, производство сырого молока </w:t>
            </w:r>
          </w:p>
        </w:tc>
        <w:tc>
          <w:tcPr>
            <w:tcW w:w="3190" w:type="dxa"/>
          </w:tcPr>
          <w:p w14:paraId="565D5332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 w14:paraId="71971AF3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 w14:paraId="5293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</w:tcPr>
          <w:p w14:paraId="522FEA77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Выращивание зерновых культур</w:t>
            </w:r>
          </w:p>
        </w:tc>
        <w:tc>
          <w:tcPr>
            <w:tcW w:w="3190" w:type="dxa"/>
          </w:tcPr>
          <w:p w14:paraId="3DBC2B53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190" w:type="dxa"/>
          </w:tcPr>
          <w:p w14:paraId="0CACC720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1B9A3EA0"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3710623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Показатели развития малого и среднего предпринимательства по Сарыбалыкскому сельскому поселению за 2024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577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C4EB0CC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3190" w:type="dxa"/>
          </w:tcPr>
          <w:p w14:paraId="4BD9D1B7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Показатели </w:t>
            </w:r>
          </w:p>
        </w:tc>
        <w:tc>
          <w:tcPr>
            <w:tcW w:w="3191" w:type="dxa"/>
          </w:tcPr>
          <w:p w14:paraId="0206F8A5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2024 год</w:t>
            </w:r>
          </w:p>
        </w:tc>
      </w:tr>
      <w:tr w14:paraId="038D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29D2A56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 w14:paraId="0E04AA14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Количество субъектов малого и среднего предпринимательства (включая индивидуальных предпринимателей), единиц, в том числе:</w:t>
            </w:r>
          </w:p>
        </w:tc>
        <w:tc>
          <w:tcPr>
            <w:tcW w:w="3191" w:type="dxa"/>
          </w:tcPr>
          <w:p w14:paraId="37E7E7D2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76AC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697A1D9"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 w14:paraId="232014B7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Юридические лица, единиц</w:t>
            </w:r>
          </w:p>
        </w:tc>
        <w:tc>
          <w:tcPr>
            <w:tcW w:w="3191" w:type="dxa"/>
          </w:tcPr>
          <w:p w14:paraId="7BF7B7E5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 w14:paraId="44D5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9905708"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 w14:paraId="20E6C33D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Индивидуальные предприниматели, единиц</w:t>
            </w:r>
          </w:p>
        </w:tc>
        <w:tc>
          <w:tcPr>
            <w:tcW w:w="3191" w:type="dxa"/>
          </w:tcPr>
          <w:p w14:paraId="56919D34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</w:tr>
      <w:tr w14:paraId="5D71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C4E4183">
            <w:pPr>
              <w:widowControl w:val="0"/>
              <w:numPr>
                <w:ilvl w:val="0"/>
                <w:numId w:val="1"/>
              </w:numPr>
              <w:spacing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 w14:paraId="03AD8DFB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Средняя численность работников субъектов малого и среднего предпринимательства, человек</w:t>
            </w:r>
          </w:p>
        </w:tc>
        <w:tc>
          <w:tcPr>
            <w:tcW w:w="3191" w:type="dxa"/>
          </w:tcPr>
          <w:p w14:paraId="36043361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20</w:t>
            </w:r>
          </w:p>
        </w:tc>
      </w:tr>
      <w:tr w14:paraId="2059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19C5502">
            <w:pPr>
              <w:widowControl w:val="0"/>
              <w:numPr>
                <w:ilvl w:val="0"/>
                <w:numId w:val="1"/>
              </w:numPr>
              <w:spacing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 w14:paraId="0A918A46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Численность населения муниципалитета, человек</w:t>
            </w:r>
          </w:p>
        </w:tc>
        <w:tc>
          <w:tcPr>
            <w:tcW w:w="3191" w:type="dxa"/>
          </w:tcPr>
          <w:p w14:paraId="02B0282D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545</w:t>
            </w:r>
          </w:p>
        </w:tc>
      </w:tr>
      <w:tr w14:paraId="56B1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6B10545">
            <w:pPr>
              <w:widowControl w:val="0"/>
              <w:numPr>
                <w:ilvl w:val="0"/>
                <w:numId w:val="1"/>
              </w:numPr>
              <w:spacing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 w14:paraId="7515B39D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Среднемесячная начисленная заработная плата в малом и среднем предпринимательстве, рублей</w:t>
            </w:r>
          </w:p>
        </w:tc>
        <w:tc>
          <w:tcPr>
            <w:tcW w:w="3191" w:type="dxa"/>
          </w:tcPr>
          <w:p w14:paraId="363644D5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23 000</w:t>
            </w:r>
          </w:p>
        </w:tc>
      </w:tr>
      <w:tr w14:paraId="534C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26DD638">
            <w:pPr>
              <w:widowControl w:val="0"/>
              <w:numPr>
                <w:ilvl w:val="0"/>
                <w:numId w:val="1"/>
              </w:numPr>
              <w:spacing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90" w:type="dxa"/>
          </w:tcPr>
          <w:p w14:paraId="5120D082"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Оборот продукции (услуг) по субъектам малого и среднего предпринимательства, по индивидуальным предпринимателям - объем выручки, млн.рублей всего</w:t>
            </w:r>
          </w:p>
        </w:tc>
        <w:tc>
          <w:tcPr>
            <w:tcW w:w="3191" w:type="dxa"/>
          </w:tcPr>
          <w:p w14:paraId="7A239E3D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23,1</w:t>
            </w:r>
          </w:p>
        </w:tc>
      </w:tr>
    </w:tbl>
    <w:p w14:paraId="7CB0E1F5"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6569EF9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Прогноз</w:t>
      </w:r>
    </w:p>
    <w:p w14:paraId="36B57777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Развития малого и среднего предпринимательства на территории Сарыбалыкского сельского поселения на 2025 и ожидаемый 2026годы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281"/>
        <w:gridCol w:w="1831"/>
        <w:gridCol w:w="1839"/>
        <w:gridCol w:w="1807"/>
      </w:tblGrid>
      <w:tr w14:paraId="78FA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0BF86AE3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№п/п</w:t>
            </w:r>
          </w:p>
        </w:tc>
        <w:tc>
          <w:tcPr>
            <w:tcW w:w="1914" w:type="dxa"/>
          </w:tcPr>
          <w:p w14:paraId="72C7E1A3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Наименование показателя</w:t>
            </w:r>
          </w:p>
        </w:tc>
        <w:tc>
          <w:tcPr>
            <w:tcW w:w="1914" w:type="dxa"/>
          </w:tcPr>
          <w:p w14:paraId="0846AE16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Ед.изм.</w:t>
            </w:r>
          </w:p>
        </w:tc>
        <w:tc>
          <w:tcPr>
            <w:tcW w:w="1914" w:type="dxa"/>
          </w:tcPr>
          <w:p w14:paraId="333822A0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Прогноз</w:t>
            </w:r>
          </w:p>
          <w:p w14:paraId="1CA0E912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на 2025 год</w:t>
            </w:r>
          </w:p>
        </w:tc>
        <w:tc>
          <w:tcPr>
            <w:tcW w:w="1915" w:type="dxa"/>
          </w:tcPr>
          <w:p w14:paraId="582EF087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Ожидаемый прогноз на 2026 год</w:t>
            </w:r>
          </w:p>
        </w:tc>
      </w:tr>
      <w:tr w14:paraId="1A69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0044505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914" w:type="dxa"/>
          </w:tcPr>
          <w:p w14:paraId="26C76625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Количество малых и средних предприятий</w:t>
            </w:r>
          </w:p>
        </w:tc>
        <w:tc>
          <w:tcPr>
            <w:tcW w:w="1914" w:type="dxa"/>
          </w:tcPr>
          <w:p w14:paraId="2A6772AA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</w:t>
            </w:r>
          </w:p>
        </w:tc>
        <w:tc>
          <w:tcPr>
            <w:tcW w:w="1914" w:type="dxa"/>
          </w:tcPr>
          <w:p w14:paraId="3D6EDBF1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1915" w:type="dxa"/>
          </w:tcPr>
          <w:p w14:paraId="03947419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5B03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7B1DD2A7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 w14:paraId="5BCCAAEF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том числе:</w:t>
            </w:r>
          </w:p>
        </w:tc>
        <w:tc>
          <w:tcPr>
            <w:tcW w:w="1914" w:type="dxa"/>
          </w:tcPr>
          <w:p w14:paraId="3BF0B600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 w14:paraId="665745D0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5" w:type="dxa"/>
          </w:tcPr>
          <w:p w14:paraId="4DDCD4E5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07D2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AFD51E9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 w14:paraId="318449C0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средние</w:t>
            </w:r>
          </w:p>
        </w:tc>
        <w:tc>
          <w:tcPr>
            <w:tcW w:w="1914" w:type="dxa"/>
          </w:tcPr>
          <w:p w14:paraId="7A1ED9DF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</w:t>
            </w:r>
          </w:p>
        </w:tc>
        <w:tc>
          <w:tcPr>
            <w:tcW w:w="1914" w:type="dxa"/>
          </w:tcPr>
          <w:p w14:paraId="2E2CE1F8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1915" w:type="dxa"/>
          </w:tcPr>
          <w:p w14:paraId="1B0929D9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</w:tr>
      <w:tr w14:paraId="4D87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6717730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 w14:paraId="2852FC40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малые</w:t>
            </w:r>
          </w:p>
        </w:tc>
        <w:tc>
          <w:tcPr>
            <w:tcW w:w="1914" w:type="dxa"/>
          </w:tcPr>
          <w:p w14:paraId="50EAE6ED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</w:t>
            </w:r>
          </w:p>
        </w:tc>
        <w:tc>
          <w:tcPr>
            <w:tcW w:w="1914" w:type="dxa"/>
          </w:tcPr>
          <w:p w14:paraId="0E88D7FF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915" w:type="dxa"/>
          </w:tcPr>
          <w:p w14:paraId="0E5902C4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</w:tr>
      <w:tr w14:paraId="7C3B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4D4B9C6A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 w14:paraId="0DE62CB0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Кфх </w:t>
            </w:r>
          </w:p>
        </w:tc>
        <w:tc>
          <w:tcPr>
            <w:tcW w:w="1914" w:type="dxa"/>
          </w:tcPr>
          <w:p w14:paraId="3D53FDF4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</w:t>
            </w:r>
          </w:p>
        </w:tc>
        <w:tc>
          <w:tcPr>
            <w:tcW w:w="1914" w:type="dxa"/>
          </w:tcPr>
          <w:p w14:paraId="763BBD45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1915" w:type="dxa"/>
          </w:tcPr>
          <w:p w14:paraId="19C0553C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</w:t>
            </w:r>
          </w:p>
        </w:tc>
      </w:tr>
      <w:tr w14:paraId="4B34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631E30DC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14" w:type="dxa"/>
          </w:tcPr>
          <w:p w14:paraId="0863685C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Индивидуальные предприниматели</w:t>
            </w:r>
          </w:p>
        </w:tc>
        <w:tc>
          <w:tcPr>
            <w:tcW w:w="1914" w:type="dxa"/>
          </w:tcPr>
          <w:p w14:paraId="63664751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Ед.</w:t>
            </w:r>
          </w:p>
        </w:tc>
        <w:tc>
          <w:tcPr>
            <w:tcW w:w="1914" w:type="dxa"/>
          </w:tcPr>
          <w:p w14:paraId="0D31D5EE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1915" w:type="dxa"/>
          </w:tcPr>
          <w:p w14:paraId="60A062F0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</w:t>
            </w:r>
          </w:p>
        </w:tc>
      </w:tr>
      <w:tr w14:paraId="39B1A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7261D8E3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1914" w:type="dxa"/>
          </w:tcPr>
          <w:p w14:paraId="04FAA22E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Среднесписочная численность работников (без внешних совместителей) по малым и среднем предприятиям,всего</w:t>
            </w:r>
          </w:p>
        </w:tc>
        <w:tc>
          <w:tcPr>
            <w:tcW w:w="1914" w:type="dxa"/>
          </w:tcPr>
          <w:p w14:paraId="2B84E23D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Чел.</w:t>
            </w:r>
          </w:p>
        </w:tc>
        <w:tc>
          <w:tcPr>
            <w:tcW w:w="1914" w:type="dxa"/>
          </w:tcPr>
          <w:p w14:paraId="70973076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20</w:t>
            </w:r>
          </w:p>
        </w:tc>
        <w:tc>
          <w:tcPr>
            <w:tcW w:w="1915" w:type="dxa"/>
          </w:tcPr>
          <w:p w14:paraId="53EDF311">
            <w:pPr>
              <w:widowControl w:val="0"/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20</w:t>
            </w:r>
          </w:p>
        </w:tc>
      </w:tr>
    </w:tbl>
    <w:p w14:paraId="52433695"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50B832A"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Перспективы развития:</w:t>
      </w:r>
    </w:p>
    <w:p w14:paraId="5B240243"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-реализация муниципальной программы «Муниципальная программа развития субъектов малого и среднего предпринимательства в Сарыбалыкском сельсовете на 2025-2029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годы»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30258"/>
    <w:multiLevelType w:val="singleLevel"/>
    <w:tmpl w:val="6FF3025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EA"/>
    <w:rsid w:val="00257DC0"/>
    <w:rsid w:val="003368C1"/>
    <w:rsid w:val="00446BAC"/>
    <w:rsid w:val="00C457EA"/>
    <w:rsid w:val="323F7A81"/>
    <w:rsid w:val="3E740E5B"/>
    <w:rsid w:val="5FFF60C4"/>
    <w:rsid w:val="7EE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</Words>
  <Characters>204</Characters>
  <Lines>1</Lines>
  <Paragraphs>1</Paragraphs>
  <TotalTime>348</TotalTime>
  <ScaleCrop>false</ScaleCrop>
  <LinksUpToDate>false</LinksUpToDate>
  <CharactersWithSpaces>238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2022-08-09T09:10:00Z</dcterms:created>
  <dc:creator>TrofimovaOM</dc:creator>
  <cp:lastModifiedBy>TrofimovaOM</cp:lastModifiedBy>
  <dcterms:modified xsi:type="dcterms:W3CDTF">2025-05-29T09:40:28Z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EAD8B86208444AF9A8AEC18C41211AC3_13</vt:lpwstr>
  </property>
</Properties>
</file>