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АДМИНИСТРАЦИЯ САРЫБАЛЫКСКОГО СЕЛЬСОВЕТА</w:t>
      </w: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ЗДВИНСКОГО РАЙОНА НОВОСИБИРСКОЙ ОБЛАСТИ</w:t>
      </w: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ПОСТАНОВЛЕНИЕ</w:t>
      </w:r>
    </w:p>
    <w:p>
      <w:pPr>
        <w:spacing w:before="0" w:beforeAutospacing="0" w:after="0" w:afterAutospacing="0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</w:t>
      </w:r>
    </w:p>
    <w:p>
      <w:pPr>
        <w:spacing w:before="0" w:beforeAutospacing="0" w:after="0" w:afterAutospacing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от 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>05</w:t>
      </w:r>
      <w:r>
        <w:rPr>
          <w:rFonts w:ascii="Times New Roman" w:hAnsi="Times New Roman" w:eastAsia="Calibri"/>
          <w:sz w:val="28"/>
          <w:szCs w:val="28"/>
        </w:rPr>
        <w:t>.0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>4</w:t>
      </w:r>
      <w:r>
        <w:rPr>
          <w:rFonts w:ascii="Times New Roman" w:hAnsi="Times New Roman" w:eastAsia="Calibri"/>
          <w:sz w:val="28"/>
          <w:szCs w:val="28"/>
        </w:rPr>
        <w:t>.2023г.                                    №    2</w:t>
      </w:r>
      <w:r>
        <w:rPr>
          <w:rFonts w:hint="default" w:ascii="Times New Roman" w:hAnsi="Times New Roman" w:eastAsia="Calibri"/>
          <w:sz w:val="28"/>
          <w:szCs w:val="28"/>
          <w:lang w:val="ru-RU"/>
        </w:rPr>
        <w:t xml:space="preserve">8 </w:t>
      </w:r>
      <w:r>
        <w:rPr>
          <w:rFonts w:ascii="Times New Roman" w:hAnsi="Times New Roman" w:eastAsia="Calibri"/>
          <w:sz w:val="28"/>
          <w:szCs w:val="28"/>
        </w:rPr>
        <w:t xml:space="preserve">-па                                     с. Сарыбалык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lef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</w:p>
    <w:p>
      <w:pPr>
        <w:spacing w:after="0" w:line="240" w:lineRule="auto"/>
        <w:ind w:firstLine="700" w:firstLineChars="250"/>
        <w:jc w:val="left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 соответствии с Федеральным законом от 02.07.1999 № 178-ФЗ «О государственной социальной помощи», законом Новосибирской области от 13.12.2006 № 65-ОЗ «О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граждан», администрация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Сарыбалыкского сельсовета Здвинского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района Новосибирской области </w:t>
      </w:r>
    </w:p>
    <w:p>
      <w:pPr>
        <w:spacing w:after="0" w:line="240" w:lineRule="auto"/>
        <w:jc w:val="left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ПОСТАНОВЛЯЕТ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:</w:t>
      </w:r>
    </w:p>
    <w:p>
      <w:pPr>
        <w:numPr>
          <w:numId w:val="0"/>
        </w:numPr>
        <w:spacing w:after="0" w:line="240" w:lineRule="auto"/>
        <w:ind w:firstLine="560" w:firstLineChars="200"/>
        <w:jc w:val="lef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1.Утвердить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оложение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«О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специальном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доме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для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одиноких</w:t>
      </w:r>
    </w:p>
    <w:p>
      <w:pPr>
        <w:numPr>
          <w:numId w:val="0"/>
        </w:numPr>
        <w:spacing w:after="0" w:line="240" w:lineRule="auto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престарелых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инвалидов».</w:t>
      </w: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2.Признать утратившим силу постановление администрации Сарыбалыкского сельсовета Здвинского района Новосибирской области от 11.08.2003 г. № 102.</w:t>
      </w: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3.Опубликовать настоящее постановление в периодическом печатном издании «Вестник Сарыбалыкского сельсовета» и разместить на официальном сайте администрации Сарыбалыкского сельсовета Здвинского района Новосибирской области. </w:t>
      </w: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4.Контроль за исполнением настоящего постановления оставляю за собой.</w:t>
      </w: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Глава Сарыбалыкского сельсовета</w:t>
      </w:r>
    </w:p>
    <w:p>
      <w:pPr>
        <w:numPr>
          <w:numId w:val="0"/>
        </w:numPr>
        <w:spacing w:after="0" w:line="240" w:lineRule="auto"/>
        <w:ind w:leftChars="0" w:firstLine="560" w:firstLineChars="200"/>
        <w:jc w:val="lef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Здвинского района Новосибирской области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 Д.А.Канев</w:t>
      </w:r>
    </w:p>
    <w:p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>
      <w:pPr>
        <w:tabs>
          <w:tab w:val="left" w:pos="8100"/>
        </w:tabs>
        <w:spacing w:after="0"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Постановлением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</w:p>
    <w:p>
      <w:pPr>
        <w:tabs>
          <w:tab w:val="left" w:pos="8100"/>
        </w:tabs>
        <w:wordWrap w:val="0"/>
        <w:spacing w:after="0"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Администрации Сарыбалыкского </w:t>
      </w:r>
    </w:p>
    <w:p>
      <w:pPr>
        <w:tabs>
          <w:tab w:val="left" w:pos="8100"/>
        </w:tabs>
        <w:wordWrap w:val="0"/>
        <w:spacing w:after="0"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сельсовета Здвинского района </w:t>
      </w:r>
    </w:p>
    <w:p>
      <w:pPr>
        <w:tabs>
          <w:tab w:val="left" w:pos="8100"/>
        </w:tabs>
        <w:wordWrap w:val="0"/>
        <w:spacing w:after="0"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Новосибирской области </w:t>
      </w:r>
    </w:p>
    <w:p>
      <w:pPr>
        <w:tabs>
          <w:tab w:val="left" w:pos="8100"/>
        </w:tabs>
        <w:wordWrap w:val="0"/>
        <w:spacing w:after="0" w:line="240" w:lineRule="auto"/>
        <w:jc w:val="right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от 05.04.2023 г. № 28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СПЕЦИАЛЬНОМ ДОМЕ ДЛЯ ОДИНОКИХ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ПРЕСТАРЕЛЫХ ГРАЖДАН И ИНВАЛИДОВ»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статус «Специального дома для одиноких престарелых граждан и инвалидов» как составной части муниципального жилищного фонда Сарыбалыкского сельсовета Здвинского района Новосибирской области. Положение соответствует «Примерному положению о специальном доме для одиноких престарелых», утвержденному Министерством социальной защиты населения и Комитетом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11.04.1994 № 1-1132-18.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Положение предусматривает порядок учета граждан и условия предоставления им жилой площади в специальном доме.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Положение разработано с учетом требований Жилищного кодекса и Гражданского кодекса Российской Федерации.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1.1.Специальный дом предназначен для постоянного проживания одиноких престарелых граждан, инвалидов и престарелых супружеских пар пенсионного возраста (женщины с 55 лет, мужчины с 60 лет), сохранивших полную или частичную способность к самообслуживанию в быту и нуждающихся в создании условий для самореализации основных жизненных потребностей.</w:t>
      </w:r>
    </w:p>
    <w:p>
      <w:pPr>
        <w:pStyle w:val="5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Заселение и прописка других лиц в специальном доме не допускается.</w:t>
      </w:r>
    </w:p>
    <w:p>
      <w:pPr>
        <w:pStyle w:val="5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Специальный дом находится в муниципальной собственности Сарыбалыкского сельсовета Здвинского района Новосибирской области, входит в состав жилищного фонда специального использования и относится к числу специализированных домов.</w:t>
      </w:r>
    </w:p>
    <w:p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 Специальный дом состоит из одно-, двухкомнатных квартир.</w:t>
      </w:r>
    </w:p>
    <w:p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 Для проживания в специальном доме предоставляется жилье в соответствии с социальной нормой в виде отдельной квартиры или комнаты. Граждане, проживающие в жилых помещениях дома, не имеют права использования их в других целях.</w:t>
      </w:r>
    </w:p>
    <w:p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УЧЕТА ГРАЖДАН И ПРЕДОСТАВЛЕНИЯ ИМ ЖИЛОЙ ПЛОЩАДИ В СПЕЦИАЛЬНОМ ДОМЕ</w:t>
      </w:r>
    </w:p>
    <w:p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2.1. Единый учет граждан и очередность лиц, желающих переселиться в специальный дом, ведет комиссия по заселению специального дома администрации Здвинского района (далее – комиссия).</w:t>
      </w:r>
    </w:p>
    <w:p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2.2. Выявление одиноких граждан пожилого возраста (супружеских пар) и инвалидов, желающих переселиться в специальный дома, осуществляется администрацией Сарыбалыкского сельсовета Здвинского района Новосибирской области (далее - администрация Сарыбалыкского сельсовета) совместно с муниципальным казенным учреждением «Комплексный центр социального обслуживания населения Здвинского района» при участии ветеранских и других общественных организаций. Выявленные сведения передаются в комиссию.</w:t>
      </w:r>
    </w:p>
    <w:p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2.3. На учет для предоставления жилой площади в специальном доме принимаются одинокие престарелые граждане (супружеские пары) и инвалиды, </w:t>
      </w:r>
    </w:p>
    <w:p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изъявившие желание проживать в специальном доме, достигшие пенсионного возраста, зарегистрированные на территории Здвинского района Новосибирской области.</w:t>
      </w:r>
    </w:p>
    <w:p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2.4. При постановке на учет для предоставления жилой площади в специальном доме граждане предоставляют следующие документы:</w:t>
      </w:r>
    </w:p>
    <w:p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заявление гражданина, желающего поселиться в специальном доме;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главы муниципального образования, о признании гражданина нуждающимся в улучшении жилищных условий и о  необходимости постановки его  на очередь;</w:t>
      </w:r>
    </w:p>
    <w:p>
      <w:pPr>
        <w:pStyle w:val="4"/>
        <w:ind w:firstLine="708"/>
      </w:pPr>
      <w:r>
        <w:t>акт определения пригодности   жилья  для дальнейшего проживания с определением процента износа (если жилье находится в собственности гражданина);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 и подсобном хозяйстве, выданной администрацией сельсовета;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материально-бытовых условий проживания, составленный жилищно-бытовой комиссией;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документов, подтверждающих право на льготу (справка об инвалидности, удостоверение ветерана труда, удостоверение труженика тыла  и т.п.);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2.5. Представленные документы рассматриваются комиссией, которая определяет условия и размеры предоставляемой жилой площади в  специальном доме. Комиссия имеет право потребовать предоставление дополнительных документов, в случае необходимости – назначить экспертизу предоставляемых документов, а также назначить дополнительное медицинское обследование граждан, желающих переселиться в специальный дом.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2.6. На основании протокола комиссией выносится решение, в котором рекомендуется главе Сарыбалыкского сельсовета Здвинского района Новосибирской области заключить с гражданином договор найма жилого помещения. Регистрация граждан, проживающих в специальном доме, осуществляется органами регистрационного учета на основании договора найма жилого помещения и проживания в специальном доме.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2.7. Противопоказаниями для заселения в специальный дом являются психоневрологические, онкологические опухоли, подлежащие специализированному лечению, туберкулез и другие трудноизлечимые инфекционные заболевания, а также алкоголизм и наркомания. Наличие данных заболеваний должно быть подтверждено заключением медицинского учреждения.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2.8. В случае резкого снижения способности граждан, проживающих  в специальном доме к самообслуживанию, невозможности самостоятельного удовлетворения жизненного важных потребностей они имеют право на первоочередное помещение в стационарное учреждение органов социальной защиты населения.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2.9. В случае выбытия из специального дома одного из членов семей, проживающих в двухкомнатной квартире, комиссия имеет право произвести замену жилой площади, занимаемой оставшимся членом семьи, на меньшую в этом же доме, либо, с согласия  жильца, произвести подселение другого жильца на освободившуюся жилую площадь.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2.10. Обмен жилых помещений в специальном доме, приватизация, прописка других лиц не допускается.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случае выезда граждан, проживающих в специальном доме, на постоянное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жительство в другую местность, договор считается расторгнутым со дня выезда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(выписки).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ПОЛЬЗОВАНИЯ ЖИЛЫМИ ПОМЕЩЕНИЯМИ</w:t>
      </w:r>
    </w:p>
    <w:p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3.1.Регистрация граждан осуществляется в предоставленном жилом помещении в специальном доме бессрочно либо до момента выбытия.</w:t>
      </w:r>
    </w:p>
    <w:p>
      <w:pPr>
        <w:pStyle w:val="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Проживающие в специальном доме обязаны: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пользования жилыми помещениями, установленные для нанимателей в домах специализированного муниципального жилищного фонда;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предоставленные жилые помещения в соответствии с их назначением;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общежития, не допускать совершения действий, нарушающих нормальные условия проживания других жильцов;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санитарно-гигиенические правила и правила пожарной безопасности;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сохранность жилых помещений, не допускать их самовольного переоборудования и перепланировки, бережно относиться к санитарно- техническому и иному оборудованию;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 расходовать воду, электрическую и тепловую энергию;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производить оплату за  пользование жилыми помещениями, оплачивать коммунальные и иные предоставляемые услуги по  ставкам и тарифам, установленным правовыми актами с учетом имеющихся льгот (платежи  осуществляются ежемесячно в соответствии с установленным порядком оплаты жилья на территории Сарыбалыкского сельсовета);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содержания мест общего пользования дома и придомовой территории.</w:t>
      </w:r>
    </w:p>
    <w:p>
      <w:pPr>
        <w:pStyle w:val="5"/>
        <w:spacing w:after="0" w:line="240" w:lineRule="auto"/>
        <w:ind w:left="57" w:firstLine="6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4.ВЫСЕЛЕНИЕ ИЗ СПЕЦИАЛЬНОГО ДОМА</w:t>
      </w:r>
    </w:p>
    <w:p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4.1. Выселение граждан, проживающих в специальном доме, производится в порядке, установленном жилищным законодательством, по следующим основаниям:</w:t>
      </w:r>
    </w:p>
    <w:p>
      <w:pPr>
        <w:pStyle w:val="5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случае изменения жилищных обстоятельств, в результате чего гражданин перестал быть нуждающимся в социальном жилье;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связи с переменой места жительства;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другим основаниям, предусмотренным законодательством.</w:t>
      </w:r>
    </w:p>
    <w:p>
      <w:pPr>
        <w:pStyle w:val="5"/>
        <w:spacing w:after="0" w:line="240" w:lineRule="auto"/>
        <w:ind w:left="1548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ЭКСПЛУАТАЦИЯ, СОДЕРЖАНИЕ И РЕМОНТ</w:t>
      </w:r>
    </w:p>
    <w:p>
      <w:pPr>
        <w:pStyle w:val="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СПЕЦИАЛЬНОГО ДОМА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5.1. Эксплуатация, содержание и ремонт здания обеспечиваются балансодержателем по договорам с лицензированными подрядными организациями.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6.ФИНАНСИРОВАНИЕ СПЕЦИАЛЬНОГО ДОМА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 Покрытие расходов по содержанию, эксплуатации, ремонту специального дома, а также оплата за пользование жилыми помещениями и коммунальными услугами (водоснабжением, электрической и тепловой энергией и другими услугами) жители специального дома осуществляются в установленном порядке с учетом имеющихся льгот.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7" w:right="566" w:bottom="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85C19"/>
    <w:multiLevelType w:val="multilevel"/>
    <w:tmpl w:val="0BF85C19"/>
    <w:lvl w:ilvl="0" w:tentative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ECF42C5"/>
    <w:multiLevelType w:val="multilevel"/>
    <w:tmpl w:val="3ECF42C5"/>
    <w:lvl w:ilvl="0" w:tentative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548" w:hanging="84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96" w:hanging="84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>
    <w:nsid w:val="5E2871CC"/>
    <w:multiLevelType w:val="multilevel"/>
    <w:tmpl w:val="5E2871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FB"/>
    <w:rsid w:val="00094415"/>
    <w:rsid w:val="00164335"/>
    <w:rsid w:val="002C3FF3"/>
    <w:rsid w:val="002E0417"/>
    <w:rsid w:val="0037319E"/>
    <w:rsid w:val="005450A2"/>
    <w:rsid w:val="005C7A03"/>
    <w:rsid w:val="007838A8"/>
    <w:rsid w:val="00823CDE"/>
    <w:rsid w:val="00845AE3"/>
    <w:rsid w:val="008C39BB"/>
    <w:rsid w:val="008F142C"/>
    <w:rsid w:val="009540FB"/>
    <w:rsid w:val="00954F58"/>
    <w:rsid w:val="00974F6E"/>
    <w:rsid w:val="00A24D8C"/>
    <w:rsid w:val="00A551BD"/>
    <w:rsid w:val="00C76E39"/>
    <w:rsid w:val="00C92193"/>
    <w:rsid w:val="00D318F4"/>
    <w:rsid w:val="00F13978"/>
    <w:rsid w:val="2BA0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Основной текст Знак"/>
    <w:basedOn w:val="2"/>
    <w:link w:val="4"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ОСО</Company>
  <Pages>3</Pages>
  <Words>1184</Words>
  <Characters>6750</Characters>
  <Lines>56</Lines>
  <Paragraphs>15</Paragraphs>
  <TotalTime>139</TotalTime>
  <ScaleCrop>false</ScaleCrop>
  <LinksUpToDate>false</LinksUpToDate>
  <CharactersWithSpaces>7919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2014-03-14T01:47:00Z</dcterms:created>
  <dc:creator>Ланс</dc:creator>
  <cp:lastModifiedBy>TrofimovaOM</cp:lastModifiedBy>
  <cp:lastPrinted>2014-03-17T02:14:00Z</cp:lastPrinted>
  <dcterms:modified xsi:type="dcterms:W3CDTF">2023-04-05T07:24:55Z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24FFDF35C9464149BF69270D18A858F6</vt:lpwstr>
  </property>
</Properties>
</file>