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jc w:val="center"/>
        <w:rPr>
          <w:rFonts w:ascii="Times New Roman" w:hAnsi="Times New Roman" w:eastAsia="Calibri"/>
          <w:b/>
          <w:color w:val="auto"/>
        </w:rPr>
      </w:pPr>
      <w:r>
        <w:rPr>
          <w:rFonts w:ascii="Times New Roman" w:hAnsi="Times New Roman" w:eastAsia="Calibri"/>
          <w:b/>
          <w:color w:val="auto"/>
        </w:rPr>
        <w:t>АДМИНИСТРАЦИЯ САРЫБАЛЫКСКОГО СЕЛЬСОВЕТА</w:t>
      </w:r>
    </w:p>
    <w:p>
      <w:pPr>
        <w:spacing w:before="0" w:beforeAutospacing="0" w:after="0" w:afterAutospacing="0"/>
        <w:jc w:val="center"/>
        <w:rPr>
          <w:rFonts w:ascii="Times New Roman" w:hAnsi="Times New Roman" w:eastAsia="Calibri"/>
          <w:b/>
          <w:color w:val="auto"/>
        </w:rPr>
      </w:pPr>
      <w:r>
        <w:rPr>
          <w:rFonts w:ascii="Times New Roman" w:hAnsi="Times New Roman" w:eastAsia="Calibri"/>
          <w:b/>
          <w:color w:val="auto"/>
        </w:rPr>
        <w:t>ЗДВИНСКОГО РАЙОНА  НОВОСИБИРСКОЙ ОБЛАСТИ</w:t>
      </w:r>
    </w:p>
    <w:p>
      <w:pPr>
        <w:spacing w:before="0" w:beforeAutospacing="0" w:after="0" w:afterAutospacing="0"/>
        <w:jc w:val="center"/>
        <w:rPr>
          <w:rFonts w:ascii="Times New Roman" w:hAnsi="Times New Roman" w:eastAsia="Calibri"/>
          <w:color w:val="auto"/>
        </w:rPr>
      </w:pPr>
    </w:p>
    <w:p>
      <w:pPr>
        <w:spacing w:before="0" w:beforeAutospacing="0" w:after="0" w:afterAutospacing="0"/>
        <w:jc w:val="center"/>
        <w:rPr>
          <w:rFonts w:ascii="Times New Roman" w:hAnsi="Times New Roman" w:eastAsia="Calibri"/>
          <w:color w:val="auto"/>
        </w:rPr>
      </w:pPr>
      <w:r>
        <w:rPr>
          <w:rFonts w:ascii="Times New Roman" w:hAnsi="Times New Roman" w:eastAsia="Calibri"/>
          <w:color w:val="auto"/>
        </w:rPr>
        <w:t>ПОСТАНОВЛЕНИЕ</w:t>
      </w:r>
    </w:p>
    <w:p>
      <w:pPr>
        <w:spacing w:before="0" w:beforeAutospacing="0" w:after="0" w:afterAutospacing="0"/>
        <w:jc w:val="both"/>
        <w:rPr>
          <w:rFonts w:ascii="Times New Roman" w:hAnsi="Times New Roman" w:eastAsia="Calibri"/>
          <w:color w:val="auto"/>
        </w:rPr>
      </w:pPr>
    </w:p>
    <w:p>
      <w:pPr>
        <w:spacing w:before="0" w:beforeAutospacing="0" w:after="0" w:afterAutospacing="0"/>
        <w:jc w:val="both"/>
        <w:rPr>
          <w:rFonts w:ascii="Times New Roman" w:hAnsi="Times New Roman" w:eastAsia="Calibri"/>
          <w:color w:val="auto"/>
        </w:rPr>
      </w:pPr>
      <w:r>
        <w:rPr>
          <w:rFonts w:ascii="Times New Roman" w:hAnsi="Times New Roman" w:eastAsia="Calibri"/>
          <w:color w:val="auto"/>
        </w:rPr>
        <w:t>От 2</w:t>
      </w:r>
      <w:r>
        <w:rPr>
          <w:rFonts w:hint="default" w:ascii="Times New Roman" w:hAnsi="Times New Roman" w:eastAsia="Calibri"/>
          <w:color w:val="auto"/>
          <w:lang w:val="ru-RU"/>
        </w:rPr>
        <w:t>1</w:t>
      </w:r>
      <w:bookmarkStart w:id="10" w:name="_GoBack"/>
      <w:bookmarkEnd w:id="10"/>
      <w:r>
        <w:rPr>
          <w:rFonts w:ascii="Times New Roman" w:hAnsi="Times New Roman" w:eastAsia="Calibri"/>
          <w:color w:val="auto"/>
        </w:rPr>
        <w:t xml:space="preserve">.03.2023 г.                                         № </w:t>
      </w:r>
      <w:r>
        <w:rPr>
          <w:rFonts w:hint="default" w:ascii="Times New Roman" w:hAnsi="Times New Roman" w:eastAsia="Calibri"/>
          <w:color w:val="auto"/>
          <w:lang w:val="ru-RU"/>
        </w:rPr>
        <w:t>20</w:t>
      </w:r>
      <w:r>
        <w:rPr>
          <w:rFonts w:ascii="Times New Roman" w:hAnsi="Times New Roman" w:eastAsia="Calibri"/>
          <w:color w:val="auto"/>
        </w:rPr>
        <w:t xml:space="preserve">  -</w:t>
      </w:r>
      <w:r>
        <w:rPr>
          <w:rFonts w:hint="default" w:ascii="Times New Roman" w:hAnsi="Times New Roman" w:eastAsia="Calibri"/>
          <w:color w:val="auto"/>
          <w:lang w:val="ru-RU"/>
        </w:rPr>
        <w:t xml:space="preserve"> </w:t>
      </w:r>
      <w:r>
        <w:rPr>
          <w:rFonts w:ascii="Times New Roman" w:hAnsi="Times New Roman" w:eastAsia="Calibri"/>
          <w:color w:val="auto"/>
        </w:rPr>
        <w:t>па                               с.Сарыбалык</w:t>
      </w:r>
    </w:p>
    <w:p>
      <w:pPr>
        <w:spacing w:before="0" w:beforeAutospacing="0" w:after="0" w:afterAutospacing="0"/>
        <w:jc w:val="both"/>
        <w:rPr>
          <w:rFonts w:ascii="Times New Roman" w:hAnsi="Times New Roman" w:eastAsia="Calibri"/>
          <w:color w:val="auto"/>
        </w:rPr>
      </w:pPr>
    </w:p>
    <w:p>
      <w:pPr>
        <w:spacing w:before="0" w:beforeAutospacing="0" w:after="0" w:afterAutospacing="0"/>
        <w:jc w:val="center"/>
        <w:rPr>
          <w:rFonts w:ascii="Times New Roman" w:hAnsi="Times New Roman" w:eastAsia="Calibri"/>
          <w:b/>
          <w:color w:val="auto"/>
        </w:rPr>
      </w:pPr>
      <w:r>
        <w:rPr>
          <w:rFonts w:ascii="Times New Roman" w:hAnsi="Times New Roman" w:eastAsia="Calibri"/>
          <w:b/>
          <w:color w:val="auto"/>
        </w:rPr>
        <w:t>О внесении изменений в постановление администрации Сарыбалыкского сельсовета Здвинского района Новосибирской области от 24.11.2022 г. № 64-па</w:t>
      </w:r>
    </w:p>
    <w:p>
      <w:pPr>
        <w:spacing w:before="0" w:beforeAutospacing="0" w:after="0" w:afterAutospacing="0"/>
        <w:jc w:val="both"/>
        <w:rPr>
          <w:color w:val="auto"/>
        </w:rPr>
      </w:pPr>
    </w:p>
    <w:p>
      <w:pPr>
        <w:spacing w:before="0" w:beforeAutospacing="0" w:after="0" w:afterAutospacing="0"/>
        <w:ind w:firstLine="360" w:firstLineChars="150"/>
        <w:jc w:val="both"/>
        <w:rPr>
          <w:rFonts w:ascii="Times New Roman" w:hAnsi="Times New Roman"/>
          <w:color w:val="auto"/>
        </w:rPr>
      </w:pPr>
      <w:r>
        <w:rPr>
          <w:rFonts w:ascii="Times New Roman" w:hAnsi="Times New Roman"/>
          <w:color w:val="auto"/>
        </w:rPr>
        <w:t>С целью приведения муниципального нормативного правового акта в соответствии с федеральным законодательством и требованиям юридико-технического оформления</w:t>
      </w:r>
    </w:p>
    <w:p>
      <w:pPr>
        <w:spacing w:before="0" w:beforeAutospacing="0" w:after="0" w:afterAutospacing="0"/>
        <w:jc w:val="both"/>
        <w:rPr>
          <w:rFonts w:ascii="Times New Roman" w:hAnsi="Times New Roman"/>
          <w:b/>
          <w:color w:val="auto"/>
        </w:rPr>
      </w:pPr>
      <w:r>
        <w:rPr>
          <w:rFonts w:ascii="Times New Roman" w:hAnsi="Times New Roman"/>
          <w:b/>
          <w:color w:val="auto"/>
        </w:rPr>
        <w:t>ПОСТАНОВЛЯЕТ:</w:t>
      </w:r>
    </w:p>
    <w:p>
      <w:pPr>
        <w:pStyle w:val="5"/>
        <w:numPr>
          <w:ilvl w:val="0"/>
          <w:numId w:val="1"/>
        </w:numPr>
        <w:spacing w:before="0" w:beforeAutospacing="0" w:after="0" w:afterAutospacing="0"/>
        <w:jc w:val="both"/>
        <w:rPr>
          <w:rFonts w:ascii="Times New Roman" w:hAnsi="Times New Roman"/>
          <w:color w:val="auto"/>
        </w:rPr>
      </w:pPr>
      <w:r>
        <w:rPr>
          <w:rFonts w:ascii="Times New Roman" w:hAnsi="Times New Roman"/>
          <w:color w:val="auto"/>
        </w:rPr>
        <w:t xml:space="preserve">Внести в </w:t>
      </w:r>
      <w:r>
        <w:rPr>
          <w:rFonts w:ascii="Times New Roman" w:hAnsi="Times New Roman" w:eastAsia="Calibri"/>
          <w:color w:val="auto"/>
        </w:rPr>
        <w:t>постановление администрации Сарыбалыкского сельсовета Здвинского</w:t>
      </w:r>
    </w:p>
    <w:p>
      <w:pPr>
        <w:spacing w:before="0" w:beforeAutospacing="0" w:after="0" w:afterAutospacing="0"/>
        <w:jc w:val="both"/>
        <w:rPr>
          <w:rFonts w:ascii="Times New Roman" w:hAnsi="Times New Roman" w:eastAsia="Calibri"/>
          <w:color w:val="auto"/>
        </w:rPr>
      </w:pPr>
      <w:r>
        <w:rPr>
          <w:rFonts w:ascii="Times New Roman" w:hAnsi="Times New Roman" w:eastAsia="Calibri"/>
          <w:color w:val="auto"/>
        </w:rPr>
        <w:t>района Новосибирской области от 24.11.2022 № 64-па « Об утверждении административного регламента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следующие изменения:</w:t>
      </w:r>
    </w:p>
    <w:p>
      <w:pPr>
        <w:spacing w:before="0" w:beforeAutospacing="0" w:after="0" w:afterAutospacing="0"/>
        <w:ind w:firstLine="240" w:firstLineChars="100"/>
        <w:jc w:val="both"/>
        <w:rPr>
          <w:rFonts w:ascii="Times New Roman" w:hAnsi="Times New Roman" w:eastAsia="Calibri"/>
          <w:color w:val="auto"/>
        </w:rPr>
      </w:pPr>
      <w:r>
        <w:rPr>
          <w:rFonts w:ascii="Times New Roman" w:hAnsi="Times New Roman" w:eastAsia="Calibri"/>
          <w:color w:val="auto"/>
        </w:rPr>
        <w:t>-Абзац десятый пункта 2.18.3 административного регламента отменить, так как использование универсальной электронной карты в настоящее время не предусмотрено;</w:t>
      </w:r>
    </w:p>
    <w:p>
      <w:pPr>
        <w:spacing w:before="0" w:beforeAutospacing="0" w:after="0" w:afterAutospacing="0"/>
        <w:ind w:firstLine="240" w:firstLineChars="100"/>
        <w:jc w:val="both"/>
        <w:rPr>
          <w:rFonts w:ascii="Times New Roman" w:hAnsi="Times New Roman" w:eastAsia="Calibri"/>
          <w:color w:val="auto"/>
        </w:rPr>
      </w:pPr>
      <w:r>
        <w:rPr>
          <w:rFonts w:ascii="Times New Roman" w:hAnsi="Times New Roman" w:eastAsia="Calibri"/>
          <w:color w:val="auto"/>
        </w:rPr>
        <w:t>-В абзаце двадцать седьмом пункта 1.3, пункте 2.9 административного регламента необходимо исключить слова «(данный абзац утвержден в новой редакции ПА от 10.10.2018 № 85)», «(пункт утвержден в новой редакции ПА от 10.10.2018 № 85)»;</w:t>
      </w:r>
    </w:p>
    <w:p>
      <w:pPr>
        <w:spacing w:before="0" w:beforeAutospacing="0" w:after="0" w:afterAutospacing="0"/>
        <w:ind w:firstLine="240" w:firstLineChars="100"/>
        <w:jc w:val="both"/>
        <w:rPr>
          <w:rFonts w:ascii="Times New Roman" w:hAnsi="Times New Roman" w:eastAsia="Calibri"/>
          <w:color w:val="auto"/>
        </w:rPr>
      </w:pPr>
      <w:r>
        <w:rPr>
          <w:rFonts w:ascii="Times New Roman" w:hAnsi="Times New Roman" w:eastAsia="Calibri"/>
          <w:color w:val="auto"/>
        </w:rPr>
        <w:t>-В приложении № 1 к административному регламенту исключить слово «администрации» после слова «Главе»;</w:t>
      </w:r>
    </w:p>
    <w:p>
      <w:pPr>
        <w:spacing w:before="0" w:beforeAutospacing="0" w:after="0" w:afterAutospacing="0"/>
        <w:ind w:firstLine="120" w:firstLineChars="50"/>
        <w:jc w:val="both"/>
        <w:rPr>
          <w:rFonts w:ascii="Times New Roman" w:hAnsi="Times New Roman" w:eastAsia="Calibri"/>
          <w:color w:val="auto"/>
        </w:rPr>
      </w:pPr>
      <w:r>
        <w:rPr>
          <w:rFonts w:ascii="Times New Roman" w:hAnsi="Times New Roman" w:eastAsia="Calibri"/>
          <w:color w:val="auto"/>
        </w:rPr>
        <w:t>- В постановлении администрации заменить пункт «2» на «3» перед словами «Настоящее постановление..»;</w:t>
      </w:r>
    </w:p>
    <w:p>
      <w:pPr>
        <w:pStyle w:val="6"/>
        <w:shd w:val="clear" w:color="auto" w:fill="FFFFFF"/>
        <w:spacing w:before="0" w:beforeAutospacing="0" w:after="0" w:afterAutospacing="0"/>
        <w:ind w:firstLine="120" w:firstLineChars="50"/>
        <w:jc w:val="both"/>
        <w:rPr>
          <w:color w:val="auto"/>
        </w:rPr>
      </w:pPr>
      <w:r>
        <w:rPr>
          <w:rFonts w:eastAsia="Calibri"/>
          <w:color w:val="auto"/>
        </w:rPr>
        <w:t>- Пункт 2.7 административного регламента изложить в следующей редакции:                   «</w:t>
      </w:r>
      <w:bookmarkStart w:id="0" w:name="000036"/>
      <w:bookmarkEnd w:id="0"/>
      <w:r>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pPr>
        <w:pStyle w:val="6"/>
        <w:shd w:val="clear" w:color="auto" w:fill="FFFFFF"/>
        <w:spacing w:before="0" w:beforeAutospacing="0" w:after="0" w:afterAutospacing="0"/>
        <w:jc w:val="both"/>
        <w:rPr>
          <w:color w:val="auto"/>
        </w:rPr>
      </w:pPr>
      <w:bookmarkStart w:id="1" w:name="000159"/>
      <w:bookmarkEnd w:id="1"/>
      <w:bookmarkStart w:id="2" w:name="000037"/>
      <w:bookmarkEnd w:id="2"/>
      <w:r>
        <w:rPr>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color w:val="auto"/>
        </w:rPr>
        <w:fldChar w:fldCharType="begin"/>
      </w:r>
      <w:r>
        <w:rPr>
          <w:color w:val="auto"/>
        </w:rPr>
        <w:instrText xml:space="preserve"> HYPERLINK "https://legalacts.ru/doc/FZ-ob-organizacii-predostavlenija-gosudar-i-municipal-uslug/" \l "100010" </w:instrText>
      </w:r>
      <w:r>
        <w:rPr>
          <w:color w:val="auto"/>
        </w:rPr>
        <w:fldChar w:fldCharType="separate"/>
      </w:r>
      <w:r>
        <w:rPr>
          <w:rStyle w:val="4"/>
          <w:color w:val="auto"/>
        </w:rPr>
        <w:t>частью 1 статьи 1</w:t>
      </w:r>
      <w:r>
        <w:rPr>
          <w:rStyle w:val="4"/>
          <w:color w:val="auto"/>
        </w:rPr>
        <w:fldChar w:fldCharType="end"/>
      </w:r>
      <w:r>
        <w:rPr>
          <w:color w:val="auto"/>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color w:val="auto"/>
        </w:rPr>
        <w:fldChar w:fldCharType="begin"/>
      </w:r>
      <w:r>
        <w:rPr>
          <w:color w:val="auto"/>
        </w:rPr>
        <w:instrText xml:space="preserve"> HYPERLINK "https://legalacts.ru/doc/FZ-ob-organizacii-predostavlenija-gosudar-i-municipal-uslug/" \l "000043" </w:instrText>
      </w:r>
      <w:r>
        <w:rPr>
          <w:color w:val="auto"/>
        </w:rPr>
        <w:fldChar w:fldCharType="separate"/>
      </w:r>
      <w:r>
        <w:rPr>
          <w:rStyle w:val="4"/>
          <w:color w:val="auto"/>
        </w:rPr>
        <w:t>частью 6</w:t>
      </w:r>
      <w:r>
        <w:rPr>
          <w:rStyle w:val="4"/>
          <w:color w:val="auto"/>
        </w:rPr>
        <w:fldChar w:fldCharType="end"/>
      </w:r>
      <w:r>
        <w:rPr>
          <w:color w:val="auto"/>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6"/>
        <w:shd w:val="clear" w:color="auto" w:fill="FFFFFF"/>
        <w:spacing w:before="0" w:beforeAutospacing="0" w:after="0" w:afterAutospacing="0"/>
        <w:jc w:val="both"/>
        <w:rPr>
          <w:color w:val="auto"/>
        </w:rPr>
      </w:pPr>
      <w:bookmarkStart w:id="3" w:name="000038"/>
      <w:bookmarkEnd w:id="3"/>
      <w:r>
        <w:rPr>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color w:val="auto"/>
        </w:rPr>
        <w:fldChar w:fldCharType="begin"/>
      </w:r>
      <w:r>
        <w:rPr>
          <w:color w:val="auto"/>
        </w:rPr>
        <w:instrText xml:space="preserve"> HYPERLINK "https://legalacts.ru/doc/FZ-ob-organizacii-predostavlenija-gosudar-i-municipal-uslug/" \l "100056" </w:instrText>
      </w:r>
      <w:r>
        <w:rPr>
          <w:color w:val="auto"/>
        </w:rPr>
        <w:fldChar w:fldCharType="separate"/>
      </w:r>
      <w:r>
        <w:rPr>
          <w:rStyle w:val="4"/>
          <w:color w:val="auto"/>
        </w:rPr>
        <w:t>части 1 статьи 9</w:t>
      </w:r>
      <w:r>
        <w:rPr>
          <w:rStyle w:val="4"/>
          <w:color w:val="auto"/>
        </w:rPr>
        <w:fldChar w:fldCharType="end"/>
      </w:r>
      <w:r>
        <w:rPr>
          <w:color w:val="auto"/>
        </w:rPr>
        <w:t> настоящего Федерального закона;</w:t>
      </w:r>
    </w:p>
    <w:p>
      <w:pPr>
        <w:pStyle w:val="6"/>
        <w:shd w:val="clear" w:color="auto" w:fill="FFFFFF"/>
        <w:spacing w:before="0" w:beforeAutospacing="0" w:after="0" w:afterAutospacing="0"/>
        <w:jc w:val="both"/>
        <w:rPr>
          <w:color w:val="auto"/>
        </w:rPr>
      </w:pPr>
      <w:bookmarkStart w:id="4" w:name="000290"/>
      <w:bookmarkEnd w:id="4"/>
      <w:r>
        <w:rPr>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6"/>
        <w:shd w:val="clear" w:color="auto" w:fill="FFFFFF"/>
        <w:spacing w:before="0" w:beforeAutospacing="0" w:after="0" w:afterAutospacing="0"/>
        <w:jc w:val="both"/>
        <w:rPr>
          <w:color w:val="auto"/>
        </w:rPr>
      </w:pPr>
      <w:bookmarkStart w:id="5" w:name="000291"/>
      <w:bookmarkEnd w:id="5"/>
      <w:r>
        <w:rPr>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6"/>
        <w:shd w:val="clear" w:color="auto" w:fill="FFFFFF"/>
        <w:spacing w:before="0" w:beforeAutospacing="0" w:after="0" w:afterAutospacing="0"/>
        <w:jc w:val="both"/>
        <w:rPr>
          <w:color w:val="auto"/>
        </w:rPr>
      </w:pPr>
      <w:bookmarkStart w:id="6" w:name="000292"/>
      <w:bookmarkEnd w:id="6"/>
      <w:r>
        <w:rPr>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6"/>
        <w:shd w:val="clear" w:color="auto" w:fill="FFFFFF"/>
        <w:spacing w:before="0" w:beforeAutospacing="0" w:after="0" w:afterAutospacing="0"/>
        <w:jc w:val="both"/>
        <w:rPr>
          <w:color w:val="auto"/>
        </w:rPr>
      </w:pPr>
      <w:bookmarkStart w:id="7" w:name="000293"/>
      <w:bookmarkEnd w:id="7"/>
      <w:r>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6"/>
        <w:shd w:val="clear" w:color="auto" w:fill="FFFFFF"/>
        <w:spacing w:before="0" w:beforeAutospacing="0" w:after="0" w:afterAutospacing="0"/>
        <w:jc w:val="both"/>
        <w:rPr>
          <w:color w:val="auto"/>
        </w:rPr>
      </w:pPr>
      <w:bookmarkStart w:id="8" w:name="000294"/>
      <w:bookmarkEnd w:id="8"/>
      <w:r>
        <w:rPr>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color w:val="auto"/>
        </w:rPr>
        <w:fldChar w:fldCharType="begin"/>
      </w:r>
      <w:r>
        <w:rPr>
          <w:color w:val="auto"/>
        </w:rPr>
        <w:instrText xml:space="preserve"> HYPERLINK "https://legalacts.ru/doc/FZ-ob-organizacii-predostavlenija-gosudar-i-municipal-uslug/" \l "100352" </w:instrText>
      </w:r>
      <w:r>
        <w:rPr>
          <w:color w:val="auto"/>
        </w:rPr>
        <w:fldChar w:fldCharType="separate"/>
      </w:r>
      <w:r>
        <w:rPr>
          <w:rStyle w:val="4"/>
          <w:color w:val="auto"/>
        </w:rPr>
        <w:t>частью 1.1 статьи 16</w:t>
      </w:r>
      <w:r>
        <w:rPr>
          <w:rStyle w:val="4"/>
          <w:color w:val="auto"/>
        </w:rPr>
        <w:fldChar w:fldCharType="end"/>
      </w:r>
      <w:r>
        <w:rPr>
          <w:color w:val="auto"/>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color w:val="auto"/>
        </w:rPr>
        <w:fldChar w:fldCharType="begin"/>
      </w:r>
      <w:r>
        <w:rPr>
          <w:color w:val="auto"/>
        </w:rPr>
        <w:instrText xml:space="preserve"> HYPERLINK "https://legalacts.ru/doc/FZ-ob-organizacii-predostavlenija-gosudar-i-municipal-uslug/" \l "100352" </w:instrText>
      </w:r>
      <w:r>
        <w:rPr>
          <w:color w:val="auto"/>
        </w:rPr>
        <w:fldChar w:fldCharType="separate"/>
      </w:r>
      <w:r>
        <w:rPr>
          <w:rStyle w:val="4"/>
          <w:color w:val="auto"/>
        </w:rPr>
        <w:t>частью 1.1 статьи 16</w:t>
      </w:r>
      <w:r>
        <w:rPr>
          <w:rStyle w:val="4"/>
          <w:color w:val="auto"/>
        </w:rPr>
        <w:fldChar w:fldCharType="end"/>
      </w:r>
      <w:r>
        <w:rPr>
          <w:color w:val="auto"/>
        </w:rPr>
        <w:t> настоящего Федерального закона, уведомляется заявитель, а также приносятся извинения за доставленные неудобства;</w:t>
      </w:r>
    </w:p>
    <w:p>
      <w:pPr>
        <w:pStyle w:val="6"/>
        <w:numPr>
          <w:ilvl w:val="0"/>
          <w:numId w:val="2"/>
        </w:numPr>
        <w:shd w:val="clear" w:color="auto" w:fill="FFFFFF"/>
        <w:spacing w:before="0" w:beforeAutospacing="0" w:after="0" w:afterAutospacing="0"/>
        <w:jc w:val="both"/>
        <w:rPr>
          <w:color w:val="auto"/>
        </w:rPr>
      </w:pPr>
      <w:bookmarkStart w:id="9" w:name="000317"/>
      <w:bookmarkEnd w:id="9"/>
      <w:r>
        <w:rPr>
          <w:color w:val="auto"/>
        </w:rPr>
        <w:t>предоставления на бумажном носителе документов и информации, электронные образы которых ранее были заверены в соответствии с </w:t>
      </w:r>
      <w:r>
        <w:rPr>
          <w:color w:val="auto"/>
        </w:rPr>
        <w:fldChar w:fldCharType="begin"/>
      </w:r>
      <w:r>
        <w:rPr>
          <w:color w:val="auto"/>
        </w:rPr>
        <w:instrText xml:space="preserve"> HYPERLINK "https://legalacts.ru/doc/FZ-ob-organizacii-predostavlenija-gosudar-i-municipal-uslug/" \l "000359" </w:instrText>
      </w:r>
      <w:r>
        <w:rPr>
          <w:color w:val="auto"/>
        </w:rPr>
        <w:fldChar w:fldCharType="separate"/>
      </w:r>
      <w:r>
        <w:rPr>
          <w:rStyle w:val="4"/>
          <w:color w:val="auto"/>
        </w:rPr>
        <w:t>пунктом 7.2 части 1 статьи 16</w:t>
      </w:r>
      <w:r>
        <w:rPr>
          <w:rStyle w:val="4"/>
          <w:color w:val="auto"/>
        </w:rPr>
        <w:fldChar w:fldCharType="end"/>
      </w:r>
      <w:r>
        <w:rPr>
          <w:color w:val="auto"/>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6"/>
        <w:numPr>
          <w:ilvl w:val="0"/>
          <w:numId w:val="1"/>
        </w:numPr>
        <w:shd w:val="clear" w:color="auto" w:fill="FFFFFF"/>
        <w:spacing w:before="0" w:beforeAutospacing="0" w:after="0" w:afterAutospacing="0"/>
        <w:ind w:left="720" w:leftChars="0" w:hanging="360" w:firstLineChars="0"/>
        <w:jc w:val="both"/>
        <w:rPr>
          <w:rFonts w:hint="default"/>
          <w:color w:val="auto"/>
          <w:lang w:val="ru-RU"/>
        </w:rPr>
      </w:pPr>
      <w:r>
        <w:rPr>
          <w:rFonts w:hint="default"/>
          <w:color w:val="auto"/>
          <w:lang w:val="ru-RU"/>
        </w:rPr>
        <w:t>Настоящее постановление опубликовать в периодическом печатном издании</w:t>
      </w:r>
    </w:p>
    <w:p>
      <w:pPr>
        <w:pStyle w:val="6"/>
        <w:numPr>
          <w:numId w:val="0"/>
        </w:numPr>
        <w:shd w:val="clear" w:color="auto" w:fill="FFFFFF"/>
        <w:spacing w:before="0" w:beforeAutospacing="0" w:after="0" w:afterAutospacing="0"/>
        <w:jc w:val="both"/>
        <w:rPr>
          <w:rFonts w:hint="default"/>
          <w:color w:val="auto"/>
          <w:lang w:val="ru-RU"/>
        </w:rPr>
      </w:pPr>
      <w:r>
        <w:rPr>
          <w:rFonts w:hint="default"/>
          <w:color w:val="auto"/>
          <w:lang w:val="ru-RU"/>
        </w:rPr>
        <w:t>«Вестник Сарыбалыкского сельсовета» и на официальном сайте администрации Сарыбалыкского сельсовета в сети «Интернет»</w:t>
      </w:r>
    </w:p>
    <w:p>
      <w:pPr>
        <w:pStyle w:val="6"/>
        <w:numPr>
          <w:ilvl w:val="0"/>
          <w:numId w:val="1"/>
        </w:numPr>
        <w:shd w:val="clear" w:color="auto" w:fill="FFFFFF"/>
        <w:spacing w:before="0" w:beforeAutospacing="0" w:after="0" w:afterAutospacing="0"/>
        <w:ind w:left="720" w:leftChars="0" w:hanging="360" w:firstLineChars="0"/>
        <w:jc w:val="both"/>
        <w:rPr>
          <w:rFonts w:hint="default"/>
          <w:color w:val="auto"/>
          <w:lang w:val="ru-RU"/>
        </w:rPr>
      </w:pPr>
      <w:r>
        <w:rPr>
          <w:rFonts w:hint="default"/>
          <w:color w:val="auto"/>
          <w:lang w:val="ru-RU"/>
        </w:rPr>
        <w:t>Контроль за данным постановлением оставляю за собой.</w:t>
      </w:r>
    </w:p>
    <w:p>
      <w:pPr>
        <w:pStyle w:val="6"/>
        <w:numPr>
          <w:numId w:val="0"/>
        </w:numPr>
        <w:shd w:val="clear" w:color="auto" w:fill="FFFFFF"/>
        <w:spacing w:before="0" w:beforeAutospacing="0" w:after="0" w:afterAutospacing="0" w:line="240" w:lineRule="auto"/>
        <w:jc w:val="both"/>
        <w:rPr>
          <w:rFonts w:hint="default"/>
          <w:color w:val="auto"/>
          <w:lang w:val="ru-RU"/>
        </w:rPr>
      </w:pPr>
    </w:p>
    <w:p>
      <w:pPr>
        <w:pStyle w:val="6"/>
        <w:numPr>
          <w:numId w:val="0"/>
        </w:numPr>
        <w:shd w:val="clear" w:color="auto" w:fill="FFFFFF"/>
        <w:spacing w:before="0" w:beforeAutospacing="0" w:after="0" w:afterAutospacing="0" w:line="240" w:lineRule="auto"/>
        <w:jc w:val="both"/>
        <w:rPr>
          <w:rFonts w:hint="default"/>
          <w:color w:val="auto"/>
          <w:lang w:val="ru-RU"/>
        </w:rPr>
      </w:pPr>
    </w:p>
    <w:p>
      <w:pPr>
        <w:pStyle w:val="6"/>
        <w:numPr>
          <w:numId w:val="0"/>
        </w:numPr>
        <w:shd w:val="clear" w:color="auto" w:fill="FFFFFF"/>
        <w:spacing w:before="0" w:beforeAutospacing="0" w:after="0" w:afterAutospacing="0" w:line="240" w:lineRule="auto"/>
        <w:jc w:val="both"/>
        <w:rPr>
          <w:rFonts w:hint="default"/>
          <w:color w:val="auto"/>
          <w:lang w:val="ru-RU"/>
        </w:rPr>
      </w:pPr>
    </w:p>
    <w:p>
      <w:pPr>
        <w:pStyle w:val="6"/>
        <w:numPr>
          <w:numId w:val="0"/>
        </w:numPr>
        <w:shd w:val="clear" w:color="auto" w:fill="FFFFFF"/>
        <w:spacing w:before="0" w:beforeAutospacing="0" w:after="0" w:afterAutospacing="0" w:line="240" w:lineRule="auto"/>
        <w:jc w:val="both"/>
        <w:rPr>
          <w:rFonts w:hint="default"/>
          <w:color w:val="auto"/>
          <w:lang w:val="ru-RU"/>
        </w:rPr>
      </w:pPr>
    </w:p>
    <w:p>
      <w:pPr>
        <w:pStyle w:val="6"/>
        <w:numPr>
          <w:numId w:val="0"/>
        </w:numPr>
        <w:shd w:val="clear" w:color="auto" w:fill="FFFFFF"/>
        <w:spacing w:before="0" w:beforeAutospacing="0" w:after="0" w:afterAutospacing="0" w:line="240" w:lineRule="auto"/>
        <w:jc w:val="both"/>
        <w:rPr>
          <w:rFonts w:hint="default"/>
          <w:color w:val="auto"/>
          <w:lang w:val="ru-RU"/>
        </w:rPr>
      </w:pPr>
    </w:p>
    <w:p>
      <w:pPr>
        <w:pStyle w:val="6"/>
        <w:numPr>
          <w:numId w:val="0"/>
        </w:numPr>
        <w:shd w:val="clear" w:color="auto" w:fill="FFFFFF"/>
        <w:spacing w:before="0" w:beforeAutospacing="0" w:after="0" w:afterAutospacing="0" w:line="240" w:lineRule="auto"/>
        <w:jc w:val="both"/>
        <w:rPr>
          <w:rFonts w:hint="default"/>
          <w:color w:val="auto"/>
          <w:lang w:val="ru-RU"/>
        </w:rPr>
      </w:pPr>
      <w:r>
        <w:rPr>
          <w:rFonts w:hint="default"/>
          <w:color w:val="auto"/>
          <w:lang w:val="ru-RU"/>
        </w:rPr>
        <w:t>Глава Сарыбалыкского сельсовета</w:t>
      </w:r>
    </w:p>
    <w:p>
      <w:pPr>
        <w:pStyle w:val="6"/>
        <w:numPr>
          <w:numId w:val="0"/>
        </w:numPr>
        <w:shd w:val="clear" w:color="auto" w:fill="FFFFFF"/>
        <w:spacing w:before="0" w:beforeAutospacing="0" w:after="0" w:afterAutospacing="0" w:line="240" w:lineRule="auto"/>
        <w:jc w:val="both"/>
        <w:rPr>
          <w:rFonts w:hint="default"/>
          <w:color w:val="auto"/>
          <w:lang w:val="ru-RU"/>
        </w:rPr>
      </w:pPr>
      <w:r>
        <w:rPr>
          <w:rFonts w:hint="default"/>
          <w:color w:val="auto"/>
          <w:lang w:val="ru-RU"/>
        </w:rPr>
        <w:t>Здвинского района Новосибирской области                                               Д.А.Канев</w:t>
      </w:r>
    </w:p>
    <w:p>
      <w:pPr>
        <w:spacing w:before="0" w:beforeAutospacing="0" w:after="0" w:afterAutospacing="0"/>
      </w:pPr>
    </w:p>
    <w:p>
      <w:pPr>
        <w:spacing w:before="0" w:beforeAutospacing="0" w:after="0" w:afterAutospacing="0"/>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F4A4D"/>
    <w:multiLevelType w:val="multilevel"/>
    <w:tmpl w:val="149F4A4D"/>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1">
    <w:nsid w:val="3D8134C4"/>
    <w:multiLevelType w:val="singleLevel"/>
    <w:tmpl w:val="3D8134C4"/>
    <w:lvl w:ilvl="0" w:tentative="0">
      <w:start w:val="5"/>
      <w:numFmt w:val="decimal"/>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27091"/>
    <w:rsid w:val="00463AA2"/>
    <w:rsid w:val="00676332"/>
    <w:rsid w:val="008716CA"/>
    <w:rsid w:val="009D03A6"/>
    <w:rsid w:val="00C27091"/>
    <w:rsid w:val="00EF4B43"/>
    <w:rsid w:val="179B23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line="271" w:lineRule="auto"/>
    </w:pPr>
    <w:rPr>
      <w:rFonts w:ascii="Calibri" w:hAnsi="Calibri"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customStyle="1" w:styleId="5">
    <w:name w:val="List Paragraph"/>
    <w:basedOn w:val="1"/>
    <w:uiPriority w:val="0"/>
    <w:pPr>
      <w:contextualSpacing/>
    </w:pPr>
  </w:style>
  <w:style w:type="paragraph" w:customStyle="1" w:styleId="6">
    <w:name w:val="pboth"/>
    <w:basedOn w:val="1"/>
    <w:uiPriority w:val="0"/>
    <w:pPr>
      <w:spacing w:line="240" w:lineRule="auto"/>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990</Words>
  <Characters>5647</Characters>
  <Lines>47</Lines>
  <Paragraphs>13</Paragraphs>
  <TotalTime>137</TotalTime>
  <ScaleCrop>false</ScaleCrop>
  <LinksUpToDate>false</LinksUpToDate>
  <CharactersWithSpaces>6624</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2023-03-20T07:40:00Z</dcterms:created>
  <dc:creator>TrofimovaOM</dc:creator>
  <cp:lastModifiedBy>TrofimovaOM</cp:lastModifiedBy>
  <dcterms:modified xsi:type="dcterms:W3CDTF">2023-03-22T05:24:43Z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6D7D50154702462FB1B11F76566658A1</vt:lpwstr>
  </property>
</Properties>
</file>